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6A5DC" w14:textId="77A5B11D" w:rsidR="00695806" w:rsidRPr="00695806" w:rsidRDefault="00695806" w:rsidP="00695806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Cambria" w:hAnsi="Cambria" w:cs="Times"/>
          <w:sz w:val="22"/>
          <w:szCs w:val="22"/>
          <w:u w:val="single"/>
          <w:lang w:val="en-US"/>
        </w:rPr>
      </w:pPr>
      <w:bookmarkStart w:id="0" w:name="_Hlk12442681"/>
      <w:proofErr w:type="spellStart"/>
      <w:r>
        <w:rPr>
          <w:rFonts w:ascii="Cambria" w:hAnsi="Cambria" w:cs="Times"/>
          <w:sz w:val="22"/>
          <w:szCs w:val="22"/>
          <w:u w:val="single"/>
          <w:lang w:val="en-US"/>
        </w:rPr>
        <w:t>Evento</w:t>
      </w:r>
      <w:proofErr w:type="spellEnd"/>
      <w:r>
        <w:rPr>
          <w:rFonts w:ascii="Cambria" w:hAnsi="Cambria" w:cs="Times"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rFonts w:ascii="Cambria" w:hAnsi="Cambria" w:cs="Times"/>
          <w:sz w:val="22"/>
          <w:szCs w:val="22"/>
          <w:u w:val="single"/>
          <w:lang w:val="en-US"/>
        </w:rPr>
        <w:t>anual</w:t>
      </w:r>
      <w:proofErr w:type="spellEnd"/>
      <w:r>
        <w:rPr>
          <w:rFonts w:ascii="Cambria" w:hAnsi="Cambria" w:cs="Times"/>
          <w:sz w:val="22"/>
          <w:szCs w:val="22"/>
          <w:u w:val="single"/>
          <w:lang w:val="en-US"/>
        </w:rPr>
        <w:t xml:space="preserve"> de Valuation Re</w:t>
      </w:r>
      <w:r w:rsidRPr="00A74387">
        <w:rPr>
          <w:rFonts w:ascii="Cambria" w:hAnsi="Cambria" w:cs="Times"/>
          <w:sz w:val="22"/>
          <w:szCs w:val="22"/>
          <w:u w:val="single"/>
          <w:lang w:val="en-US"/>
        </w:rPr>
        <w:t>search Group</w:t>
      </w:r>
      <w:r>
        <w:rPr>
          <w:rFonts w:ascii="Cambria" w:hAnsi="Cambria" w:cs="Times"/>
          <w:sz w:val="22"/>
          <w:szCs w:val="22"/>
          <w:u w:val="single"/>
          <w:lang w:val="en-US"/>
        </w:rPr>
        <w:t xml:space="preserve"> </w:t>
      </w:r>
    </w:p>
    <w:p w14:paraId="470150BC" w14:textId="5A1AFE1C" w:rsidR="008523B6" w:rsidRPr="0043455E" w:rsidRDefault="00307D02" w:rsidP="0043455E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Cambria" w:hAnsi="Cambria" w:cs="Times"/>
          <w:b/>
          <w:sz w:val="36"/>
          <w:szCs w:val="36"/>
        </w:rPr>
      </w:pPr>
      <w:r w:rsidRPr="00307D02">
        <w:rPr>
          <w:rFonts w:ascii="Cambria" w:hAnsi="Cambria" w:cs="Times"/>
          <w:b/>
          <w:sz w:val="36"/>
          <w:szCs w:val="36"/>
          <w:lang w:val="es-ES"/>
        </w:rPr>
        <w:t>E</w:t>
      </w:r>
      <w:proofErr w:type="spellStart"/>
      <w:r w:rsidR="0043455E">
        <w:rPr>
          <w:rFonts w:ascii="Cambria" w:hAnsi="Cambria" w:cs="Times"/>
          <w:b/>
          <w:sz w:val="36"/>
          <w:szCs w:val="36"/>
        </w:rPr>
        <w:t>mpresas</w:t>
      </w:r>
      <w:proofErr w:type="spellEnd"/>
      <w:r w:rsidR="0043455E">
        <w:rPr>
          <w:rFonts w:ascii="Cambria" w:hAnsi="Cambria" w:cs="Times"/>
          <w:b/>
          <w:sz w:val="36"/>
          <w:szCs w:val="36"/>
        </w:rPr>
        <w:t xml:space="preserve"> de valoración de</w:t>
      </w:r>
      <w:r w:rsidR="007E7E0F">
        <w:rPr>
          <w:rFonts w:ascii="Cambria" w:hAnsi="Cambria" w:cs="Times"/>
          <w:b/>
          <w:sz w:val="36"/>
          <w:szCs w:val="36"/>
        </w:rPr>
        <w:t xml:space="preserve"> 14 países </w:t>
      </w:r>
      <w:r w:rsidR="0043455E">
        <w:rPr>
          <w:rFonts w:ascii="Cambria" w:hAnsi="Cambria" w:cs="Times"/>
          <w:b/>
          <w:sz w:val="36"/>
          <w:szCs w:val="36"/>
        </w:rPr>
        <w:t xml:space="preserve">se reúnen </w:t>
      </w:r>
      <w:r w:rsidR="00695806">
        <w:rPr>
          <w:rFonts w:ascii="Cambria" w:hAnsi="Cambria" w:cs="Times"/>
          <w:b/>
          <w:sz w:val="36"/>
          <w:szCs w:val="36"/>
        </w:rPr>
        <w:t xml:space="preserve">para </w:t>
      </w:r>
      <w:r>
        <w:rPr>
          <w:rFonts w:ascii="Cambria" w:hAnsi="Cambria" w:cs="Times"/>
          <w:b/>
          <w:sz w:val="36"/>
          <w:szCs w:val="36"/>
        </w:rPr>
        <w:t xml:space="preserve">aportar soluciones al cliente </w:t>
      </w:r>
      <w:r w:rsidR="00695806">
        <w:rPr>
          <w:rFonts w:ascii="Cambria" w:hAnsi="Cambria" w:cs="Times"/>
          <w:b/>
          <w:sz w:val="36"/>
          <w:szCs w:val="36"/>
        </w:rPr>
        <w:t>frente a la pandemia</w:t>
      </w:r>
      <w:r w:rsidR="0043455E">
        <w:rPr>
          <w:rFonts w:ascii="Cambria" w:hAnsi="Cambria" w:cs="Times"/>
          <w:b/>
          <w:sz w:val="36"/>
          <w:szCs w:val="36"/>
        </w:rPr>
        <w:t xml:space="preserve"> </w:t>
      </w:r>
      <w:bookmarkEnd w:id="0"/>
    </w:p>
    <w:p w14:paraId="71E7B505" w14:textId="4B71D878" w:rsidR="006C0F74" w:rsidRDefault="0043455E" w:rsidP="008D1C5F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mbria" w:hAnsi="Cambria" w:cs="Times"/>
          <w:b/>
        </w:rPr>
      </w:pPr>
      <w:r>
        <w:rPr>
          <w:rFonts w:ascii="Cambria" w:hAnsi="Cambria" w:cs="Times"/>
          <w:b/>
        </w:rPr>
        <w:t xml:space="preserve">El objetivo de este encuentro es analizar las consecuencias derivadas del </w:t>
      </w:r>
      <w:r w:rsidR="007E7E0F">
        <w:rPr>
          <w:rFonts w:ascii="Cambria" w:hAnsi="Cambria" w:cs="Times"/>
          <w:b/>
        </w:rPr>
        <w:t>c</w:t>
      </w:r>
      <w:r>
        <w:rPr>
          <w:rFonts w:ascii="Cambria" w:hAnsi="Cambria" w:cs="Times"/>
          <w:b/>
        </w:rPr>
        <w:t xml:space="preserve">ovid-19 y elaborar un plan de acción conjunto </w:t>
      </w:r>
      <w:r w:rsidR="00307D02">
        <w:rPr>
          <w:rFonts w:ascii="Cambria" w:hAnsi="Cambria" w:cs="Times"/>
          <w:b/>
        </w:rPr>
        <w:t>para aportar un especial valor al cliente que le permita minimizar el impacto de la pandemia</w:t>
      </w:r>
      <w:r>
        <w:rPr>
          <w:rFonts w:ascii="Cambria" w:hAnsi="Cambria" w:cs="Times"/>
          <w:b/>
        </w:rPr>
        <w:t xml:space="preserve"> </w:t>
      </w:r>
    </w:p>
    <w:p w14:paraId="58850DD1" w14:textId="77777777" w:rsidR="00695806" w:rsidRDefault="00695806" w:rsidP="00695806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580"/>
        <w:jc w:val="both"/>
        <w:rPr>
          <w:rFonts w:ascii="Cambria" w:hAnsi="Cambria" w:cs="Times"/>
          <w:b/>
        </w:rPr>
      </w:pPr>
    </w:p>
    <w:p w14:paraId="245B3F84" w14:textId="73A529AF" w:rsidR="00695806" w:rsidRPr="00695806" w:rsidRDefault="00695806" w:rsidP="00695806">
      <w:pPr>
        <w:pStyle w:val="Prrafodelista"/>
        <w:numPr>
          <w:ilvl w:val="0"/>
          <w:numId w:val="4"/>
        </w:numPr>
        <w:jc w:val="both"/>
        <w:rPr>
          <w:rFonts w:ascii="Cambria" w:hAnsi="Cambria" w:cs="Times"/>
          <w:b/>
        </w:rPr>
      </w:pPr>
      <w:r w:rsidRPr="00695806">
        <w:rPr>
          <w:rFonts w:ascii="Cambria" w:hAnsi="Cambria" w:cs="Times"/>
          <w:b/>
        </w:rPr>
        <w:t>El evento, que por las circunstancias actuales se celebrará de manera telemática, acogerá a algunas de las principales personalidades nacionales e internacionales del sector de la valoración</w:t>
      </w:r>
    </w:p>
    <w:p w14:paraId="4938AA38" w14:textId="5BA06000" w:rsidR="00D5326F" w:rsidRDefault="00D5326F" w:rsidP="00695806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580"/>
        <w:jc w:val="both"/>
        <w:rPr>
          <w:rFonts w:ascii="Cambria" w:hAnsi="Cambria" w:cs="Times"/>
          <w:b/>
        </w:rPr>
      </w:pPr>
    </w:p>
    <w:p w14:paraId="3641DBB1" w14:textId="3DF1BC9C" w:rsidR="00436A9D" w:rsidRPr="00D5326F" w:rsidRDefault="00436A9D" w:rsidP="00D139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220"/>
        <w:jc w:val="center"/>
        <w:rPr>
          <w:rFonts w:ascii="Cambria" w:hAnsi="Cambria" w:cs="Times"/>
          <w:b/>
        </w:rPr>
      </w:pPr>
      <w:r w:rsidRPr="00D5326F">
        <w:rPr>
          <w:rFonts w:ascii="Cambria" w:hAnsi="Cambria" w:cs="Times"/>
        </w:rPr>
        <w:t xml:space="preserve">Puedes encontrar esta noticia y otras en </w:t>
      </w:r>
      <w:hyperlink r:id="rId8" w:history="1">
        <w:r w:rsidRPr="00D5326F">
          <w:rPr>
            <w:rStyle w:val="Hipervnculo"/>
            <w:rFonts w:ascii="Cambria" w:hAnsi="Cambria" w:cs="Times"/>
          </w:rPr>
          <w:t>nuestra web</w:t>
        </w:r>
      </w:hyperlink>
      <w:r w:rsidRPr="00D5326F">
        <w:rPr>
          <w:rFonts w:ascii="Cambria" w:hAnsi="Cambria" w:cs="Times"/>
          <w:color w:val="0B4CB4"/>
        </w:rPr>
        <w:t xml:space="preserve"> </w:t>
      </w:r>
      <w:r w:rsidRPr="00D5326F">
        <w:rPr>
          <w:rFonts w:ascii="Cambria" w:hAnsi="Cambria" w:cs="Times"/>
        </w:rPr>
        <w:t xml:space="preserve">y en </w:t>
      </w:r>
      <w:r w:rsidRPr="00D5326F">
        <w:rPr>
          <w:rFonts w:ascii="Cambria" w:hAnsi="Cambria" w:cs="Times"/>
          <w:color w:val="0B4CB4"/>
        </w:rPr>
        <w:t>@gesvalt</w:t>
      </w:r>
    </w:p>
    <w:p w14:paraId="327A61E6" w14:textId="261FEA7F" w:rsidR="00695806" w:rsidRPr="00695806" w:rsidRDefault="005A501A" w:rsidP="00695806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/>
          <w:bCs/>
        </w:rPr>
        <w:t>Madrid</w:t>
      </w:r>
      <w:r w:rsidR="00436A9D" w:rsidRPr="00FA6CB7">
        <w:rPr>
          <w:rFonts w:ascii="Cambria" w:hAnsi="Cambria" w:cs="Baghdad"/>
          <w:b/>
          <w:bCs/>
        </w:rPr>
        <w:t xml:space="preserve">, </w:t>
      </w:r>
      <w:r w:rsidR="00506F27">
        <w:rPr>
          <w:rFonts w:ascii="Cambria" w:hAnsi="Cambria" w:cs="Baghdad"/>
          <w:b/>
          <w:bCs/>
        </w:rPr>
        <w:t xml:space="preserve">27 </w:t>
      </w:r>
      <w:r w:rsidR="00436A9D">
        <w:rPr>
          <w:rFonts w:ascii="Cambria" w:hAnsi="Cambria" w:cs="Baghdad"/>
          <w:b/>
          <w:bCs/>
        </w:rPr>
        <w:t xml:space="preserve">de </w:t>
      </w:r>
      <w:r w:rsidR="00C80131">
        <w:rPr>
          <w:rFonts w:ascii="Cambria" w:hAnsi="Cambria" w:cs="Baghdad"/>
          <w:b/>
          <w:bCs/>
        </w:rPr>
        <w:t>octubre</w:t>
      </w:r>
      <w:r w:rsidR="00436A9D" w:rsidRPr="002344A1">
        <w:rPr>
          <w:rFonts w:ascii="Cambria" w:hAnsi="Cambria" w:cs="Baghdad"/>
          <w:b/>
          <w:bCs/>
        </w:rPr>
        <w:t xml:space="preserve"> de 20</w:t>
      </w:r>
      <w:r w:rsidR="004B321A">
        <w:rPr>
          <w:rFonts w:ascii="Cambria" w:hAnsi="Cambria" w:cs="Baghdad"/>
          <w:b/>
          <w:bCs/>
        </w:rPr>
        <w:t>20</w:t>
      </w:r>
      <w:r w:rsidR="00436A9D" w:rsidRPr="002344A1">
        <w:rPr>
          <w:rFonts w:ascii="Cambria" w:hAnsi="Cambria" w:cs="Baghdad"/>
          <w:b/>
          <w:bCs/>
        </w:rPr>
        <w:t xml:space="preserve"> </w:t>
      </w:r>
      <w:r w:rsidR="00436A9D">
        <w:rPr>
          <w:rFonts w:ascii="Cambria" w:hAnsi="Cambria" w:cs="Baghdad"/>
          <w:b/>
          <w:bCs/>
        </w:rPr>
        <w:t>–</w:t>
      </w:r>
      <w:r w:rsidR="00436A9D" w:rsidRPr="00E735C6">
        <w:rPr>
          <w:rFonts w:ascii="Cambria" w:hAnsi="Cambria" w:cs="Baghdad"/>
          <w:bCs/>
        </w:rPr>
        <w:t xml:space="preserve"> </w:t>
      </w:r>
      <w:proofErr w:type="spellStart"/>
      <w:r w:rsidR="00436A9D">
        <w:rPr>
          <w:rFonts w:ascii="Cambria" w:hAnsi="Cambria" w:cs="Baghdad"/>
          <w:bCs/>
        </w:rPr>
        <w:t>Gesvalt</w:t>
      </w:r>
      <w:proofErr w:type="spellEnd"/>
      <w:r w:rsidR="00436A9D">
        <w:rPr>
          <w:rFonts w:ascii="Cambria" w:hAnsi="Cambria" w:cs="Baghdad"/>
          <w:bCs/>
        </w:rPr>
        <w:t xml:space="preserve">, la compañía de referencia en </w:t>
      </w:r>
      <w:r w:rsidR="00436A9D" w:rsidRPr="007B735E">
        <w:rPr>
          <w:rFonts w:ascii="Cambria" w:hAnsi="Cambria" w:cs="Baghdad"/>
          <w:bCs/>
        </w:rPr>
        <w:t xml:space="preserve">el sector de la consultoría, valoración y actuaciones </w:t>
      </w:r>
      <w:r w:rsidR="00C80131" w:rsidRPr="007B735E">
        <w:rPr>
          <w:rFonts w:ascii="Cambria" w:hAnsi="Cambria" w:cs="Baghdad"/>
          <w:bCs/>
        </w:rPr>
        <w:t>técnicas</w:t>
      </w:r>
      <w:r w:rsidR="00436A9D">
        <w:rPr>
          <w:rFonts w:ascii="Cambria" w:hAnsi="Cambria" w:cs="Baghdad"/>
          <w:bCs/>
        </w:rPr>
        <w:t xml:space="preserve"> </w:t>
      </w:r>
      <w:r w:rsidR="007E7E0F">
        <w:rPr>
          <w:rFonts w:ascii="Cambria" w:hAnsi="Cambria" w:cs="Baghdad"/>
          <w:bCs/>
        </w:rPr>
        <w:t>participa</w:t>
      </w:r>
      <w:r w:rsidR="00122940">
        <w:rPr>
          <w:rFonts w:ascii="Cambria" w:hAnsi="Cambria" w:cs="Baghdad"/>
          <w:bCs/>
        </w:rPr>
        <w:t xml:space="preserve"> </w:t>
      </w:r>
      <w:r w:rsidR="001C1E9F">
        <w:rPr>
          <w:rFonts w:ascii="Cambria" w:hAnsi="Cambria" w:cs="Baghdad"/>
          <w:bCs/>
        </w:rPr>
        <w:t xml:space="preserve">en </w:t>
      </w:r>
      <w:r w:rsidR="00695806">
        <w:rPr>
          <w:rFonts w:ascii="Cambria" w:hAnsi="Cambria" w:cs="Baghdad"/>
          <w:bCs/>
        </w:rPr>
        <w:t xml:space="preserve">la nueva edición del </w:t>
      </w:r>
      <w:r w:rsidR="00DB54EB">
        <w:rPr>
          <w:rFonts w:ascii="Cambria" w:hAnsi="Cambria" w:cs="Baghdad"/>
          <w:bCs/>
        </w:rPr>
        <w:t xml:space="preserve">evento </w:t>
      </w:r>
      <w:r w:rsidR="00DB54EB" w:rsidRPr="00695806">
        <w:rPr>
          <w:rFonts w:ascii="Cambria" w:hAnsi="Cambria" w:cs="Baghdad"/>
          <w:bCs/>
        </w:rPr>
        <w:t>internacional de referencia para el sector de la valoración corporativa</w:t>
      </w:r>
      <w:r w:rsidR="00DB54EB">
        <w:rPr>
          <w:rFonts w:ascii="Cambria" w:hAnsi="Cambria" w:cs="Baghdad"/>
          <w:bCs/>
        </w:rPr>
        <w:t>,</w:t>
      </w:r>
      <w:r w:rsidR="004C79BA">
        <w:rPr>
          <w:rFonts w:ascii="Cambria" w:hAnsi="Cambria" w:cs="Baghdad"/>
          <w:bCs/>
        </w:rPr>
        <w:t xml:space="preserve"> </w:t>
      </w:r>
      <w:proofErr w:type="spellStart"/>
      <w:r w:rsidR="00DB54EB" w:rsidRPr="004C79BA">
        <w:rPr>
          <w:rFonts w:ascii="Cambria" w:hAnsi="Cambria" w:cs="Baghdad"/>
          <w:b/>
          <w:i/>
          <w:iCs/>
        </w:rPr>
        <w:t>Annual</w:t>
      </w:r>
      <w:proofErr w:type="spellEnd"/>
      <w:r w:rsidR="00695806" w:rsidRPr="004C79BA">
        <w:rPr>
          <w:rFonts w:ascii="Cambria" w:hAnsi="Cambria" w:cs="Baghdad"/>
          <w:b/>
          <w:i/>
          <w:iCs/>
        </w:rPr>
        <w:t xml:space="preserve"> </w:t>
      </w:r>
      <w:proofErr w:type="spellStart"/>
      <w:r w:rsidR="00695806" w:rsidRPr="004C79BA">
        <w:rPr>
          <w:rFonts w:ascii="Cambria" w:hAnsi="Cambria" w:cs="Baghdad"/>
          <w:b/>
          <w:i/>
          <w:iCs/>
        </w:rPr>
        <w:t>Valuation</w:t>
      </w:r>
      <w:proofErr w:type="spellEnd"/>
      <w:r w:rsidR="00695806" w:rsidRPr="004C79BA">
        <w:rPr>
          <w:rFonts w:ascii="Cambria" w:hAnsi="Cambria" w:cs="Baghdad"/>
          <w:b/>
          <w:i/>
          <w:iCs/>
        </w:rPr>
        <w:t xml:space="preserve"> </w:t>
      </w:r>
      <w:proofErr w:type="spellStart"/>
      <w:r w:rsidR="00695806" w:rsidRPr="004C79BA">
        <w:rPr>
          <w:rFonts w:ascii="Cambria" w:hAnsi="Cambria" w:cs="Baghdad"/>
          <w:b/>
          <w:i/>
          <w:iCs/>
        </w:rPr>
        <w:t>Research</w:t>
      </w:r>
      <w:proofErr w:type="spellEnd"/>
      <w:r w:rsidR="00695806" w:rsidRPr="004C79BA">
        <w:rPr>
          <w:rFonts w:ascii="Cambria" w:hAnsi="Cambria" w:cs="Baghdad"/>
          <w:b/>
          <w:i/>
          <w:iCs/>
        </w:rPr>
        <w:t xml:space="preserve"> </w:t>
      </w:r>
      <w:proofErr w:type="spellStart"/>
      <w:r w:rsidR="00695806" w:rsidRPr="004C79BA">
        <w:rPr>
          <w:rFonts w:ascii="Cambria" w:hAnsi="Cambria" w:cs="Baghdad"/>
          <w:b/>
          <w:i/>
          <w:iCs/>
        </w:rPr>
        <w:t>Group</w:t>
      </w:r>
      <w:proofErr w:type="spellEnd"/>
      <w:r w:rsidR="00695806" w:rsidRPr="004C79BA">
        <w:rPr>
          <w:rFonts w:ascii="Cambria" w:hAnsi="Cambria" w:cs="Baghdad"/>
          <w:b/>
          <w:i/>
          <w:iCs/>
        </w:rPr>
        <w:t xml:space="preserve"> (VRG)</w:t>
      </w:r>
      <w:r w:rsidR="00DB54EB" w:rsidRPr="004C79BA">
        <w:rPr>
          <w:rFonts w:ascii="Cambria" w:hAnsi="Cambria" w:cs="Baghdad"/>
          <w:b/>
          <w:i/>
          <w:iCs/>
        </w:rPr>
        <w:t xml:space="preserve"> </w:t>
      </w:r>
      <w:proofErr w:type="gramStart"/>
      <w:r w:rsidR="00DB54EB" w:rsidRPr="004C79BA">
        <w:rPr>
          <w:rFonts w:ascii="Cambria" w:hAnsi="Cambria" w:cs="Baghdad"/>
          <w:b/>
          <w:i/>
          <w:iCs/>
        </w:rPr>
        <w:t>Meeting</w:t>
      </w:r>
      <w:proofErr w:type="gramEnd"/>
      <w:r w:rsidR="00DB54EB">
        <w:rPr>
          <w:rFonts w:ascii="Cambria" w:hAnsi="Cambria" w:cs="Baghdad"/>
          <w:bCs/>
        </w:rPr>
        <w:t>, que este año celebra su 25 aniversario</w:t>
      </w:r>
      <w:r w:rsidR="00695806" w:rsidRPr="00695806">
        <w:rPr>
          <w:rFonts w:ascii="Cambria" w:hAnsi="Cambria" w:cs="Baghdad"/>
          <w:bCs/>
        </w:rPr>
        <w:t xml:space="preserve">. </w:t>
      </w:r>
    </w:p>
    <w:p w14:paraId="1C0A81F5" w14:textId="77777777" w:rsidR="00695806" w:rsidRPr="00695806" w:rsidRDefault="00695806" w:rsidP="00695806">
      <w:pPr>
        <w:spacing w:line="276" w:lineRule="auto"/>
        <w:jc w:val="both"/>
        <w:rPr>
          <w:rFonts w:ascii="Cambria" w:hAnsi="Cambria" w:cs="Baghdad"/>
          <w:bCs/>
        </w:rPr>
      </w:pPr>
    </w:p>
    <w:p w14:paraId="6762A188" w14:textId="5B9584C2" w:rsidR="00151F7E" w:rsidRDefault="00695806" w:rsidP="00695806">
      <w:pPr>
        <w:spacing w:line="276" w:lineRule="auto"/>
        <w:jc w:val="both"/>
        <w:rPr>
          <w:rFonts w:ascii="Cambria" w:hAnsi="Cambria" w:cs="Baghdad"/>
          <w:bCs/>
        </w:rPr>
      </w:pPr>
      <w:r w:rsidRPr="00695806">
        <w:rPr>
          <w:rFonts w:ascii="Cambria" w:hAnsi="Cambria" w:cs="Baghdad"/>
          <w:bCs/>
        </w:rPr>
        <w:t xml:space="preserve">En esta reunión, </w:t>
      </w:r>
      <w:r>
        <w:rPr>
          <w:rFonts w:ascii="Cambria" w:hAnsi="Cambria" w:cs="Baghdad"/>
          <w:bCs/>
        </w:rPr>
        <w:t>que este año</w:t>
      </w:r>
      <w:r w:rsidR="00122940">
        <w:rPr>
          <w:rFonts w:ascii="Cambria" w:hAnsi="Cambria" w:cs="Baghdad"/>
          <w:bCs/>
        </w:rPr>
        <w:t xml:space="preserve"> se celebrará de manera telemática</w:t>
      </w:r>
      <w:r>
        <w:rPr>
          <w:rFonts w:ascii="Cambria" w:hAnsi="Cambria" w:cs="Baghdad"/>
          <w:bCs/>
        </w:rPr>
        <w:t xml:space="preserve"> por las circunstancias</w:t>
      </w:r>
      <w:r w:rsidR="00122940">
        <w:rPr>
          <w:rFonts w:ascii="Cambria" w:hAnsi="Cambria" w:cs="Baghdad"/>
          <w:bCs/>
        </w:rPr>
        <w:t xml:space="preserve"> generadas por la pandemia</w:t>
      </w:r>
      <w:r>
        <w:rPr>
          <w:rFonts w:ascii="Cambria" w:hAnsi="Cambria" w:cs="Baghdad"/>
          <w:bCs/>
        </w:rPr>
        <w:t xml:space="preserve">, </w:t>
      </w:r>
      <w:r w:rsidRPr="00695806">
        <w:rPr>
          <w:rFonts w:ascii="Cambria" w:hAnsi="Cambria" w:cs="Baghdad"/>
          <w:bCs/>
        </w:rPr>
        <w:t>est</w:t>
      </w:r>
      <w:r w:rsidR="00122940">
        <w:rPr>
          <w:rFonts w:ascii="Cambria" w:hAnsi="Cambria" w:cs="Baghdad"/>
          <w:bCs/>
        </w:rPr>
        <w:t>ará</w:t>
      </w:r>
      <w:r w:rsidRPr="00695806">
        <w:rPr>
          <w:rFonts w:ascii="Cambria" w:hAnsi="Cambria" w:cs="Baghdad"/>
          <w:bCs/>
        </w:rPr>
        <w:t xml:space="preserve">n presentes más de 60 directivos de los 14 países miembros </w:t>
      </w:r>
      <w:r>
        <w:rPr>
          <w:rFonts w:ascii="Cambria" w:hAnsi="Cambria" w:cs="Baghdad"/>
          <w:bCs/>
        </w:rPr>
        <w:t xml:space="preserve">de este grupo, </w:t>
      </w:r>
      <w:r w:rsidRPr="00695806">
        <w:rPr>
          <w:rFonts w:ascii="Cambria" w:hAnsi="Cambria" w:cs="Baghdad"/>
          <w:bCs/>
        </w:rPr>
        <w:t xml:space="preserve">entre los que se encuentran </w:t>
      </w:r>
      <w:r w:rsidR="00DB54EB" w:rsidRPr="00695806">
        <w:rPr>
          <w:rFonts w:ascii="Cambria" w:hAnsi="Cambria" w:cs="Baghdad"/>
          <w:bCs/>
        </w:rPr>
        <w:t>Alemania</w:t>
      </w:r>
      <w:r w:rsidR="00DB54EB">
        <w:rPr>
          <w:rFonts w:ascii="Cambria" w:hAnsi="Cambria" w:cs="Baghdad"/>
          <w:bCs/>
        </w:rPr>
        <w:t>,</w:t>
      </w:r>
      <w:r w:rsidR="00DB54EB" w:rsidRPr="00695806">
        <w:rPr>
          <w:rFonts w:ascii="Cambria" w:hAnsi="Cambria" w:cs="Baghdad"/>
          <w:bCs/>
        </w:rPr>
        <w:t xml:space="preserve"> </w:t>
      </w:r>
      <w:r w:rsidRPr="00695806">
        <w:rPr>
          <w:rFonts w:ascii="Cambria" w:hAnsi="Cambria" w:cs="Baghdad"/>
          <w:bCs/>
        </w:rPr>
        <w:t xml:space="preserve">Argentina, Australia, Brasil, Canadá, China, Colombia, </w:t>
      </w:r>
      <w:r w:rsidR="008E46B8" w:rsidRPr="00695806">
        <w:rPr>
          <w:rFonts w:ascii="Cambria" w:hAnsi="Cambria" w:cs="Baghdad"/>
          <w:bCs/>
        </w:rPr>
        <w:t>España</w:t>
      </w:r>
      <w:r w:rsidR="008E46B8">
        <w:rPr>
          <w:rFonts w:ascii="Cambria" w:hAnsi="Cambria" w:cs="Baghdad"/>
          <w:bCs/>
        </w:rPr>
        <w:t>,</w:t>
      </w:r>
      <w:r w:rsidR="008E46B8" w:rsidRPr="00695806">
        <w:rPr>
          <w:rFonts w:ascii="Cambria" w:hAnsi="Cambria" w:cs="Baghdad"/>
          <w:bCs/>
        </w:rPr>
        <w:t xml:space="preserve"> Estados Unidos</w:t>
      </w:r>
      <w:r w:rsidR="008E46B8">
        <w:rPr>
          <w:rFonts w:ascii="Cambria" w:hAnsi="Cambria" w:cs="Baghdad"/>
          <w:bCs/>
        </w:rPr>
        <w:t xml:space="preserve">, </w:t>
      </w:r>
      <w:r w:rsidRPr="00695806">
        <w:rPr>
          <w:rFonts w:ascii="Cambria" w:hAnsi="Cambria" w:cs="Baghdad"/>
          <w:bCs/>
        </w:rPr>
        <w:t xml:space="preserve">India, Japón, México, </w:t>
      </w:r>
      <w:r w:rsidR="008E46B8" w:rsidRPr="00695806">
        <w:rPr>
          <w:rFonts w:ascii="Cambria" w:hAnsi="Cambria" w:cs="Baghdad"/>
          <w:bCs/>
        </w:rPr>
        <w:t>Portugal</w:t>
      </w:r>
      <w:r w:rsidR="008E46B8">
        <w:rPr>
          <w:rFonts w:ascii="Cambria" w:hAnsi="Cambria" w:cs="Baghdad"/>
          <w:bCs/>
        </w:rPr>
        <w:t xml:space="preserve"> y </w:t>
      </w:r>
      <w:r w:rsidRPr="00695806">
        <w:rPr>
          <w:rFonts w:ascii="Cambria" w:hAnsi="Cambria" w:cs="Baghdad"/>
          <w:bCs/>
        </w:rPr>
        <w:t xml:space="preserve">Reino Unido. En el encuentro </w:t>
      </w:r>
      <w:r w:rsidR="001C1E9F">
        <w:rPr>
          <w:rFonts w:ascii="Cambria" w:hAnsi="Cambria" w:cs="Baghdad"/>
          <w:bCs/>
        </w:rPr>
        <w:t>participarán</w:t>
      </w:r>
      <w:r w:rsidRPr="00695806">
        <w:rPr>
          <w:rFonts w:ascii="Cambria" w:hAnsi="Cambria" w:cs="Baghdad"/>
          <w:bCs/>
        </w:rPr>
        <w:t xml:space="preserve"> altos cargos y representantes de las distintas compañías que forman parte de </w:t>
      </w:r>
      <w:proofErr w:type="spellStart"/>
      <w:r w:rsidRPr="00695806">
        <w:rPr>
          <w:rFonts w:ascii="Cambria" w:hAnsi="Cambria" w:cs="Baghdad"/>
          <w:bCs/>
        </w:rPr>
        <w:t>Valuation</w:t>
      </w:r>
      <w:proofErr w:type="spellEnd"/>
      <w:r w:rsidRPr="00695806">
        <w:rPr>
          <w:rFonts w:ascii="Cambria" w:hAnsi="Cambria" w:cs="Baghdad"/>
          <w:bCs/>
        </w:rPr>
        <w:t xml:space="preserve"> </w:t>
      </w:r>
      <w:proofErr w:type="spellStart"/>
      <w:r w:rsidRPr="00695806">
        <w:rPr>
          <w:rFonts w:ascii="Cambria" w:hAnsi="Cambria" w:cs="Baghdad"/>
          <w:bCs/>
        </w:rPr>
        <w:t>Research</w:t>
      </w:r>
      <w:proofErr w:type="spellEnd"/>
      <w:r w:rsidRPr="00695806">
        <w:rPr>
          <w:rFonts w:ascii="Cambria" w:hAnsi="Cambria" w:cs="Baghdad"/>
          <w:bCs/>
        </w:rPr>
        <w:t xml:space="preserve"> </w:t>
      </w:r>
      <w:proofErr w:type="spellStart"/>
      <w:r w:rsidRPr="00695806">
        <w:rPr>
          <w:rFonts w:ascii="Cambria" w:hAnsi="Cambria" w:cs="Baghdad"/>
          <w:bCs/>
        </w:rPr>
        <w:t>Group</w:t>
      </w:r>
      <w:proofErr w:type="spellEnd"/>
      <w:r w:rsidRPr="00695806">
        <w:rPr>
          <w:rFonts w:ascii="Cambria" w:hAnsi="Cambria" w:cs="Baghdad"/>
          <w:bCs/>
        </w:rPr>
        <w:t xml:space="preserve">, </w:t>
      </w:r>
      <w:r w:rsidR="00122940">
        <w:rPr>
          <w:rFonts w:ascii="Cambria" w:hAnsi="Cambria" w:cs="Baghdad"/>
          <w:bCs/>
        </w:rPr>
        <w:t xml:space="preserve">como es el caso de </w:t>
      </w:r>
      <w:proofErr w:type="spellStart"/>
      <w:r w:rsidR="00122940">
        <w:rPr>
          <w:rFonts w:ascii="Cambria" w:hAnsi="Cambria" w:cs="Baghdad"/>
          <w:bCs/>
        </w:rPr>
        <w:t>Gesvalt</w:t>
      </w:r>
      <w:proofErr w:type="spellEnd"/>
      <w:r w:rsidRPr="00695806">
        <w:rPr>
          <w:rFonts w:ascii="Cambria" w:hAnsi="Cambria" w:cs="Baghdad"/>
          <w:bCs/>
        </w:rPr>
        <w:t>.</w:t>
      </w:r>
    </w:p>
    <w:p w14:paraId="2E382A5A" w14:textId="3BBD8C3F" w:rsidR="00151F7E" w:rsidRDefault="00151F7E" w:rsidP="00695806">
      <w:pPr>
        <w:spacing w:line="259" w:lineRule="auto"/>
        <w:jc w:val="both"/>
        <w:rPr>
          <w:rFonts w:ascii="Cambria" w:hAnsi="Cambria" w:cs="Baghdad"/>
          <w:bCs/>
        </w:rPr>
      </w:pPr>
    </w:p>
    <w:p w14:paraId="78625351" w14:textId="37135F8D" w:rsidR="0043455E" w:rsidRDefault="00695806" w:rsidP="00122940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El objetivo primordial este año es trabajar de manera conjunta en un plan de acción para hacer frente a las consecuencias derivadas del </w:t>
      </w:r>
      <w:r w:rsidR="007E7E0F">
        <w:rPr>
          <w:rFonts w:ascii="Cambria" w:hAnsi="Cambria" w:cs="Baghdad"/>
          <w:bCs/>
        </w:rPr>
        <w:t>c</w:t>
      </w:r>
      <w:r>
        <w:rPr>
          <w:rFonts w:ascii="Cambria" w:hAnsi="Cambria" w:cs="Baghdad"/>
          <w:bCs/>
        </w:rPr>
        <w:t>ovid-19</w:t>
      </w:r>
      <w:r w:rsidR="00307D02">
        <w:rPr>
          <w:rFonts w:ascii="Cambria" w:hAnsi="Cambria" w:cs="Baghdad"/>
          <w:bCs/>
        </w:rPr>
        <w:t xml:space="preserve"> y poder </w:t>
      </w:r>
      <w:r w:rsidR="004917DF">
        <w:rPr>
          <w:rFonts w:ascii="Cambria" w:hAnsi="Cambria" w:cs="Baghdad"/>
          <w:bCs/>
        </w:rPr>
        <w:t xml:space="preserve">así </w:t>
      </w:r>
      <w:r w:rsidR="00307D02">
        <w:rPr>
          <w:rFonts w:ascii="Cambria" w:hAnsi="Cambria" w:cs="Baghdad"/>
          <w:bCs/>
        </w:rPr>
        <w:t xml:space="preserve">acompañar al cliente ofreciéndole las soluciones que minimicen el impacto </w:t>
      </w:r>
      <w:r w:rsidR="004917DF">
        <w:rPr>
          <w:rFonts w:ascii="Cambria" w:hAnsi="Cambria" w:cs="Baghdad"/>
          <w:bCs/>
        </w:rPr>
        <w:t xml:space="preserve">de esta pandemia en </w:t>
      </w:r>
      <w:r w:rsidR="00307D02">
        <w:rPr>
          <w:rFonts w:ascii="Cambria" w:hAnsi="Cambria" w:cs="Baghdad"/>
          <w:bCs/>
        </w:rPr>
        <w:t xml:space="preserve">sus </w:t>
      </w:r>
      <w:r w:rsidR="001C1E9F">
        <w:rPr>
          <w:rFonts w:ascii="Cambria" w:hAnsi="Cambria" w:cs="Baghdad"/>
          <w:bCs/>
        </w:rPr>
        <w:t xml:space="preserve">respectivas </w:t>
      </w:r>
      <w:r w:rsidR="00307D02">
        <w:rPr>
          <w:rFonts w:ascii="Cambria" w:hAnsi="Cambria" w:cs="Baghdad"/>
          <w:bCs/>
        </w:rPr>
        <w:t>compañías.</w:t>
      </w:r>
      <w:r w:rsidR="004917DF">
        <w:rPr>
          <w:rFonts w:ascii="Cambria" w:hAnsi="Cambria" w:cs="Baghdad"/>
          <w:bCs/>
        </w:rPr>
        <w:t xml:space="preserve"> Los miembros de VRG trabajarán también para </w:t>
      </w:r>
      <w:r>
        <w:rPr>
          <w:rFonts w:ascii="Cambria" w:hAnsi="Cambria" w:cs="Baghdad"/>
          <w:bCs/>
        </w:rPr>
        <w:t xml:space="preserve">identificar </w:t>
      </w:r>
      <w:r w:rsidR="007E7E0F">
        <w:rPr>
          <w:rFonts w:ascii="Cambria" w:hAnsi="Cambria" w:cs="Baghdad"/>
          <w:bCs/>
        </w:rPr>
        <w:t xml:space="preserve">los retos </w:t>
      </w:r>
      <w:r>
        <w:rPr>
          <w:rFonts w:ascii="Cambria" w:hAnsi="Cambria" w:cs="Baghdad"/>
          <w:bCs/>
        </w:rPr>
        <w:t xml:space="preserve">y aprovechar las oportunidades que </w:t>
      </w:r>
      <w:r w:rsidR="007E7E0F">
        <w:rPr>
          <w:rFonts w:ascii="Cambria" w:hAnsi="Cambria" w:cs="Baghdad"/>
          <w:bCs/>
        </w:rPr>
        <w:t>genera</w:t>
      </w:r>
      <w:r>
        <w:rPr>
          <w:rFonts w:ascii="Cambria" w:hAnsi="Cambria" w:cs="Baghdad"/>
          <w:bCs/>
        </w:rPr>
        <w:t xml:space="preserve"> esta situación, tanto para el sector de la valoración como para la economía global en su conjunto. </w:t>
      </w:r>
    </w:p>
    <w:p w14:paraId="702FB255" w14:textId="70D95E50" w:rsidR="00122940" w:rsidRDefault="00122940" w:rsidP="00122940">
      <w:pPr>
        <w:spacing w:line="276" w:lineRule="auto"/>
        <w:jc w:val="both"/>
        <w:rPr>
          <w:rFonts w:ascii="Cambria" w:hAnsi="Cambria" w:cs="Baghdad"/>
          <w:bCs/>
        </w:rPr>
      </w:pPr>
    </w:p>
    <w:p w14:paraId="3EE98C62" w14:textId="121300B0" w:rsidR="00DB54EB" w:rsidRDefault="007E7E0F" w:rsidP="00D139BA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Desde </w:t>
      </w:r>
      <w:r w:rsidR="00F237D1">
        <w:rPr>
          <w:rFonts w:ascii="Cambria" w:hAnsi="Cambria" w:cs="Baghdad"/>
          <w:bCs/>
        </w:rPr>
        <w:t>el 25 de octubre hasta el 4 noviembre</w:t>
      </w:r>
      <w:r w:rsidR="00122940">
        <w:rPr>
          <w:rFonts w:ascii="Cambria" w:hAnsi="Cambria" w:cs="Baghdad"/>
          <w:bCs/>
        </w:rPr>
        <w:t xml:space="preserve">, </w:t>
      </w:r>
      <w:r w:rsidR="008E46B8">
        <w:rPr>
          <w:rFonts w:ascii="Cambria" w:hAnsi="Cambria" w:cs="Baghdad"/>
          <w:bCs/>
        </w:rPr>
        <w:t xml:space="preserve">los miembros de VRG </w:t>
      </w:r>
      <w:r>
        <w:rPr>
          <w:rFonts w:ascii="Cambria" w:hAnsi="Cambria" w:cs="Baghdad"/>
          <w:bCs/>
        </w:rPr>
        <w:t>abordarán los principales asuntos que afectan hoy en día al mundo de la valoración. Entre otros temas</w:t>
      </w:r>
      <w:r w:rsidR="004C79BA">
        <w:rPr>
          <w:rFonts w:ascii="Cambria" w:hAnsi="Cambria" w:cs="Baghdad"/>
          <w:bCs/>
        </w:rPr>
        <w:t>,</w:t>
      </w:r>
      <w:r>
        <w:rPr>
          <w:rFonts w:ascii="Cambria" w:hAnsi="Cambria" w:cs="Baghdad"/>
          <w:bCs/>
        </w:rPr>
        <w:t xml:space="preserve"> se tratará la tecnología en la valoración, </w:t>
      </w:r>
      <w:r w:rsidR="008E46B8">
        <w:rPr>
          <w:rFonts w:ascii="Cambria" w:hAnsi="Cambria" w:cs="Baghdad"/>
          <w:bCs/>
        </w:rPr>
        <w:t xml:space="preserve">el rol del </w:t>
      </w:r>
      <w:proofErr w:type="spellStart"/>
      <w:r>
        <w:rPr>
          <w:rFonts w:ascii="Cambria" w:hAnsi="Cambria" w:cs="Baghdad"/>
          <w:bCs/>
        </w:rPr>
        <w:t>Priv</w:t>
      </w:r>
      <w:r w:rsidR="008E46B8">
        <w:rPr>
          <w:rFonts w:ascii="Cambria" w:hAnsi="Cambria" w:cs="Baghdad"/>
          <w:bCs/>
        </w:rPr>
        <w:t>ate</w:t>
      </w:r>
      <w:proofErr w:type="spellEnd"/>
      <w:r w:rsidR="008E46B8">
        <w:rPr>
          <w:rFonts w:ascii="Cambria" w:hAnsi="Cambria" w:cs="Baghdad"/>
          <w:bCs/>
        </w:rPr>
        <w:t xml:space="preserve"> </w:t>
      </w:r>
      <w:proofErr w:type="spellStart"/>
      <w:r>
        <w:rPr>
          <w:rFonts w:ascii="Cambria" w:hAnsi="Cambria" w:cs="Baghdad"/>
          <w:bCs/>
        </w:rPr>
        <w:t>Equity</w:t>
      </w:r>
      <w:proofErr w:type="spellEnd"/>
      <w:r w:rsidR="008E46B8">
        <w:rPr>
          <w:rFonts w:ascii="Cambria" w:hAnsi="Cambria" w:cs="Baghdad"/>
          <w:bCs/>
        </w:rPr>
        <w:t xml:space="preserve"> en el en</w:t>
      </w:r>
      <w:r w:rsidR="004C79BA">
        <w:rPr>
          <w:rFonts w:ascii="Cambria" w:hAnsi="Cambria" w:cs="Baghdad"/>
          <w:bCs/>
        </w:rPr>
        <w:t>t</w:t>
      </w:r>
      <w:r w:rsidR="008E46B8">
        <w:rPr>
          <w:rFonts w:ascii="Cambria" w:hAnsi="Cambria" w:cs="Baghdad"/>
          <w:bCs/>
        </w:rPr>
        <w:t>orno financiero</w:t>
      </w:r>
      <w:r w:rsidR="001C1E9F">
        <w:rPr>
          <w:rFonts w:ascii="Cambria" w:hAnsi="Cambria" w:cs="Baghdad"/>
          <w:bCs/>
        </w:rPr>
        <w:t xml:space="preserve"> </w:t>
      </w:r>
      <w:r w:rsidR="001C1E9F">
        <w:rPr>
          <w:rFonts w:ascii="Cambria" w:hAnsi="Cambria" w:cs="Baghdad"/>
          <w:bCs/>
        </w:rPr>
        <w:lastRenderedPageBreak/>
        <w:t>actual</w:t>
      </w:r>
      <w:r>
        <w:rPr>
          <w:rFonts w:ascii="Cambria" w:hAnsi="Cambria" w:cs="Baghdad"/>
          <w:bCs/>
        </w:rPr>
        <w:t xml:space="preserve">, </w:t>
      </w:r>
      <w:r w:rsidR="004C79BA">
        <w:rPr>
          <w:rFonts w:ascii="Cambria" w:hAnsi="Cambria" w:cs="Baghdad"/>
          <w:bCs/>
        </w:rPr>
        <w:t xml:space="preserve">el </w:t>
      </w:r>
      <w:r w:rsidR="008E46B8">
        <w:rPr>
          <w:rFonts w:ascii="Cambria" w:hAnsi="Cambria" w:cs="Baghdad"/>
          <w:bCs/>
        </w:rPr>
        <w:t xml:space="preserve">rápido crecimiento del mercado de las </w:t>
      </w:r>
      <w:proofErr w:type="spellStart"/>
      <w:r>
        <w:rPr>
          <w:rFonts w:ascii="Cambria" w:hAnsi="Cambria" w:cs="Baghdad"/>
          <w:bCs/>
        </w:rPr>
        <w:t>REIT</w:t>
      </w:r>
      <w:r w:rsidR="008E46B8">
        <w:rPr>
          <w:rFonts w:ascii="Cambria" w:hAnsi="Cambria" w:cs="Baghdad"/>
          <w:bCs/>
        </w:rPr>
        <w:t>s</w:t>
      </w:r>
      <w:proofErr w:type="spellEnd"/>
      <w:r w:rsidR="008E46B8">
        <w:rPr>
          <w:rFonts w:ascii="Cambria" w:hAnsi="Cambria" w:cs="Baghdad"/>
          <w:bCs/>
        </w:rPr>
        <w:t xml:space="preserve"> a nivel mundial</w:t>
      </w:r>
      <w:r>
        <w:rPr>
          <w:rFonts w:ascii="Cambria" w:hAnsi="Cambria" w:cs="Baghdad"/>
          <w:bCs/>
        </w:rPr>
        <w:t xml:space="preserve">, </w:t>
      </w:r>
      <w:r w:rsidR="004C79BA">
        <w:rPr>
          <w:rFonts w:ascii="Cambria" w:hAnsi="Cambria" w:cs="Baghdad"/>
          <w:bCs/>
        </w:rPr>
        <w:t xml:space="preserve">los </w:t>
      </w:r>
      <w:r w:rsidR="008E46B8">
        <w:rPr>
          <w:rFonts w:ascii="Cambria" w:hAnsi="Cambria" w:cs="Baghdad"/>
          <w:bCs/>
        </w:rPr>
        <w:t>estándares internacionales de valoración</w:t>
      </w:r>
      <w:r w:rsidR="00387A65">
        <w:rPr>
          <w:rFonts w:ascii="Cambria" w:hAnsi="Cambria" w:cs="Baghdad"/>
          <w:bCs/>
        </w:rPr>
        <w:t>.</w:t>
      </w:r>
      <w:r w:rsidR="001C1E9F">
        <w:rPr>
          <w:rFonts w:ascii="Cambria" w:hAnsi="Cambria" w:cs="Baghdad"/>
          <w:bCs/>
        </w:rPr>
        <w:t xml:space="preserve"> Asimismo, s</w:t>
      </w:r>
      <w:r w:rsidR="00387A65">
        <w:rPr>
          <w:rFonts w:ascii="Cambria" w:hAnsi="Cambria" w:cs="Baghdad"/>
          <w:bCs/>
        </w:rPr>
        <w:t>e analizará la industria global de la valoración</w:t>
      </w:r>
      <w:r w:rsidR="00DB54EB">
        <w:rPr>
          <w:rFonts w:ascii="Cambria" w:hAnsi="Cambria" w:cs="Baghdad"/>
          <w:bCs/>
        </w:rPr>
        <w:t>,</w:t>
      </w:r>
      <w:r w:rsidR="00387A65">
        <w:rPr>
          <w:rFonts w:ascii="Cambria" w:hAnsi="Cambria" w:cs="Baghdad"/>
          <w:bCs/>
        </w:rPr>
        <w:t xml:space="preserve"> así como los efectos que la pandemia ha pro</w:t>
      </w:r>
      <w:r w:rsidR="004917DF">
        <w:rPr>
          <w:rFonts w:ascii="Cambria" w:hAnsi="Cambria" w:cs="Baghdad"/>
          <w:bCs/>
        </w:rPr>
        <w:t>vocado</w:t>
      </w:r>
      <w:r w:rsidR="00387A65">
        <w:rPr>
          <w:rFonts w:ascii="Cambria" w:hAnsi="Cambria" w:cs="Baghdad"/>
          <w:bCs/>
        </w:rPr>
        <w:t xml:space="preserve"> en </w:t>
      </w:r>
      <w:r w:rsidR="00DB54EB">
        <w:rPr>
          <w:rFonts w:ascii="Cambria" w:hAnsi="Cambria" w:cs="Baghdad"/>
          <w:bCs/>
        </w:rPr>
        <w:t>este mercado</w:t>
      </w:r>
      <w:r w:rsidR="004917DF">
        <w:rPr>
          <w:rFonts w:ascii="Cambria" w:hAnsi="Cambria" w:cs="Baghdad"/>
          <w:bCs/>
        </w:rPr>
        <w:t xml:space="preserve">. Se abordarán también </w:t>
      </w:r>
      <w:r w:rsidR="00DB54EB">
        <w:rPr>
          <w:rFonts w:ascii="Cambria" w:hAnsi="Cambria" w:cs="Baghdad"/>
          <w:bCs/>
        </w:rPr>
        <w:t xml:space="preserve">los cambios </w:t>
      </w:r>
      <w:r w:rsidR="004917DF">
        <w:rPr>
          <w:rFonts w:ascii="Cambria" w:hAnsi="Cambria" w:cs="Baghdad"/>
          <w:bCs/>
        </w:rPr>
        <w:t xml:space="preserve">en la estrategia </w:t>
      </w:r>
      <w:r w:rsidR="00387A65">
        <w:rPr>
          <w:rFonts w:ascii="Cambria" w:hAnsi="Cambria" w:cs="Baghdad"/>
          <w:bCs/>
        </w:rPr>
        <w:t xml:space="preserve">de las distintas compañías </w:t>
      </w:r>
      <w:r w:rsidR="004C79BA">
        <w:rPr>
          <w:rFonts w:ascii="Cambria" w:hAnsi="Cambria" w:cs="Baghdad"/>
          <w:bCs/>
        </w:rPr>
        <w:t>del grupo</w:t>
      </w:r>
      <w:r w:rsidR="004917DF">
        <w:rPr>
          <w:rFonts w:ascii="Cambria" w:hAnsi="Cambria" w:cs="Baghdad"/>
          <w:bCs/>
        </w:rPr>
        <w:t xml:space="preserve"> para adaptarse a las necesidades actuales del cliente</w:t>
      </w:r>
      <w:r w:rsidR="00DB54EB">
        <w:rPr>
          <w:rFonts w:ascii="Cambria" w:hAnsi="Cambria" w:cs="Baghdad"/>
          <w:bCs/>
        </w:rPr>
        <w:t xml:space="preserve">. También se afrontarán temáticas trasversales como la </w:t>
      </w:r>
      <w:r w:rsidR="004C79BA">
        <w:rPr>
          <w:rFonts w:ascii="Cambria" w:hAnsi="Cambria" w:cs="Baghdad"/>
          <w:bCs/>
        </w:rPr>
        <w:t>resiliencia</w:t>
      </w:r>
      <w:r w:rsidR="00DB54EB">
        <w:rPr>
          <w:rFonts w:ascii="Cambria" w:hAnsi="Cambria" w:cs="Baghdad"/>
          <w:bCs/>
        </w:rPr>
        <w:t xml:space="preserve"> en momentos adversos, liderazgo</w:t>
      </w:r>
      <w:r w:rsidR="004C79BA">
        <w:rPr>
          <w:rFonts w:ascii="Cambria" w:hAnsi="Cambria" w:cs="Baghdad"/>
          <w:bCs/>
        </w:rPr>
        <w:t>, desarrollo de negocio</w:t>
      </w:r>
      <w:r w:rsidR="00DB54EB">
        <w:rPr>
          <w:rFonts w:ascii="Cambria" w:hAnsi="Cambria" w:cs="Baghdad"/>
          <w:bCs/>
        </w:rPr>
        <w:t xml:space="preserve"> o marketing. </w:t>
      </w:r>
    </w:p>
    <w:p w14:paraId="75C95332" w14:textId="4789A117" w:rsidR="004917DF" w:rsidRDefault="004917DF" w:rsidP="00D139BA">
      <w:pPr>
        <w:spacing w:line="276" w:lineRule="auto"/>
        <w:jc w:val="both"/>
        <w:rPr>
          <w:rFonts w:ascii="Cambria" w:hAnsi="Cambria" w:cs="Baghdad"/>
          <w:bCs/>
        </w:rPr>
      </w:pPr>
    </w:p>
    <w:p w14:paraId="05F5D257" w14:textId="7E0E1D3A" w:rsidR="004917DF" w:rsidRPr="00775ED4" w:rsidRDefault="00775ED4" w:rsidP="00D139BA">
      <w:pPr>
        <w:spacing w:line="276" w:lineRule="auto"/>
        <w:jc w:val="both"/>
        <w:rPr>
          <w:rFonts w:ascii="Cambria" w:hAnsi="Cambria" w:cs="Baghdad"/>
          <w:bCs/>
          <w:lang w:val="es-ES"/>
        </w:rPr>
      </w:pPr>
      <w:r>
        <w:rPr>
          <w:rFonts w:ascii="Cambria" w:hAnsi="Cambria" w:cs="Baghdad"/>
          <w:bCs/>
        </w:rPr>
        <w:t xml:space="preserve">Este año el evento contará con ponentes </w:t>
      </w:r>
      <w:r w:rsidR="006E20EF">
        <w:rPr>
          <w:rFonts w:ascii="Cambria" w:hAnsi="Cambria" w:cs="Baghdad"/>
          <w:bCs/>
        </w:rPr>
        <w:t xml:space="preserve">internacionales de gran calado como </w:t>
      </w:r>
      <w:r w:rsidRPr="00775ED4">
        <w:rPr>
          <w:rFonts w:ascii="Cambria" w:hAnsi="Cambria" w:cs="Baghdad"/>
          <w:bCs/>
        </w:rPr>
        <w:t xml:space="preserve">Nick Talbot, </w:t>
      </w:r>
      <w:r w:rsidR="006E20EF">
        <w:rPr>
          <w:rFonts w:ascii="Cambria" w:hAnsi="Cambria" w:cs="Baghdad"/>
          <w:bCs/>
        </w:rPr>
        <w:t>CEO</w:t>
      </w:r>
      <w:r w:rsidRPr="00775ED4">
        <w:rPr>
          <w:rFonts w:ascii="Cambria" w:hAnsi="Cambria" w:cs="Baghdad"/>
          <w:bCs/>
        </w:rPr>
        <w:t xml:space="preserve"> </w:t>
      </w:r>
      <w:r>
        <w:rPr>
          <w:rFonts w:ascii="Cambria" w:hAnsi="Cambria" w:cs="Baghdad"/>
          <w:bCs/>
        </w:rPr>
        <w:t xml:space="preserve">de </w:t>
      </w:r>
      <w:r w:rsidRPr="00775ED4">
        <w:rPr>
          <w:rFonts w:ascii="Cambria" w:hAnsi="Cambria" w:cs="Baghdad"/>
          <w:bCs/>
        </w:rPr>
        <w:t>IVSC</w:t>
      </w:r>
      <w:r>
        <w:rPr>
          <w:rFonts w:ascii="Cambria" w:hAnsi="Cambria" w:cs="Baghdad"/>
          <w:bCs/>
        </w:rPr>
        <w:t xml:space="preserve"> (</w:t>
      </w:r>
      <w:r w:rsidRPr="00775ED4">
        <w:rPr>
          <w:rFonts w:ascii="Cambria" w:hAnsi="Cambria" w:cs="Baghdad"/>
          <w:bCs/>
        </w:rPr>
        <w:t xml:space="preserve">International </w:t>
      </w:r>
      <w:proofErr w:type="spellStart"/>
      <w:r w:rsidRPr="00775ED4">
        <w:rPr>
          <w:rFonts w:ascii="Cambria" w:hAnsi="Cambria" w:cs="Baghdad"/>
          <w:bCs/>
        </w:rPr>
        <w:t>Valuation</w:t>
      </w:r>
      <w:proofErr w:type="spellEnd"/>
      <w:r w:rsidRPr="00775ED4">
        <w:rPr>
          <w:rFonts w:ascii="Cambria" w:hAnsi="Cambria" w:cs="Baghdad"/>
          <w:bCs/>
        </w:rPr>
        <w:t xml:space="preserve"> </w:t>
      </w:r>
      <w:proofErr w:type="spellStart"/>
      <w:r w:rsidRPr="00775ED4">
        <w:rPr>
          <w:rFonts w:ascii="Cambria" w:hAnsi="Cambria" w:cs="Baghdad"/>
          <w:bCs/>
        </w:rPr>
        <w:t>Standards</w:t>
      </w:r>
      <w:proofErr w:type="spellEnd"/>
      <w:r w:rsidRPr="00775ED4">
        <w:rPr>
          <w:rFonts w:ascii="Cambria" w:hAnsi="Cambria" w:cs="Baghdad"/>
          <w:bCs/>
        </w:rPr>
        <w:t xml:space="preserve"> Council</w:t>
      </w:r>
      <w:r>
        <w:rPr>
          <w:rFonts w:ascii="Cambria" w:hAnsi="Cambria" w:cs="Baghdad"/>
          <w:bCs/>
        </w:rPr>
        <w:t>)</w:t>
      </w:r>
      <w:r w:rsidR="006E20EF">
        <w:rPr>
          <w:rFonts w:ascii="Cambria" w:hAnsi="Cambria" w:cs="Baghdad"/>
          <w:bCs/>
        </w:rPr>
        <w:t xml:space="preserve"> o </w:t>
      </w:r>
      <w:r w:rsidR="006E20EF" w:rsidRPr="006E20EF">
        <w:rPr>
          <w:rFonts w:ascii="Cambria" w:hAnsi="Cambria" w:cs="Baghdad"/>
          <w:bCs/>
        </w:rPr>
        <w:t xml:space="preserve">Dominique </w:t>
      </w:r>
      <w:proofErr w:type="spellStart"/>
      <w:r w:rsidR="006E20EF" w:rsidRPr="006E20EF">
        <w:rPr>
          <w:rFonts w:ascii="Cambria" w:hAnsi="Cambria" w:cs="Baghdad"/>
          <w:bCs/>
        </w:rPr>
        <w:t>Moerenhout</w:t>
      </w:r>
      <w:proofErr w:type="spellEnd"/>
      <w:r w:rsidR="006E20EF" w:rsidRPr="006E20EF">
        <w:rPr>
          <w:rFonts w:ascii="Cambria" w:hAnsi="Cambria" w:cs="Baghdad"/>
          <w:bCs/>
        </w:rPr>
        <w:t xml:space="preserve">, CEO </w:t>
      </w:r>
      <w:r w:rsidR="006E20EF">
        <w:rPr>
          <w:rFonts w:ascii="Cambria" w:hAnsi="Cambria" w:cs="Baghdad"/>
          <w:bCs/>
        </w:rPr>
        <w:t>de</w:t>
      </w:r>
      <w:r w:rsidR="006E20EF" w:rsidRPr="006E20EF">
        <w:rPr>
          <w:rFonts w:ascii="Cambria" w:hAnsi="Cambria" w:cs="Baghdad"/>
          <w:bCs/>
        </w:rPr>
        <w:t xml:space="preserve"> EPRA</w:t>
      </w:r>
      <w:r w:rsidR="006E20EF" w:rsidRPr="006E20EF">
        <w:t xml:space="preserve"> </w:t>
      </w:r>
      <w:r w:rsidR="006E20EF">
        <w:t>(</w:t>
      </w:r>
      <w:proofErr w:type="spellStart"/>
      <w:r w:rsidR="006E20EF" w:rsidRPr="006E20EF">
        <w:rPr>
          <w:rFonts w:ascii="Cambria" w:hAnsi="Cambria" w:cs="Baghdad"/>
          <w:bCs/>
        </w:rPr>
        <w:t>European</w:t>
      </w:r>
      <w:proofErr w:type="spellEnd"/>
      <w:r w:rsidR="006E20EF" w:rsidRPr="006E20EF">
        <w:rPr>
          <w:rFonts w:ascii="Cambria" w:hAnsi="Cambria" w:cs="Baghdad"/>
          <w:bCs/>
        </w:rPr>
        <w:t xml:space="preserve"> </w:t>
      </w:r>
      <w:proofErr w:type="spellStart"/>
      <w:r w:rsidR="006E20EF" w:rsidRPr="006E20EF">
        <w:rPr>
          <w:rFonts w:ascii="Cambria" w:hAnsi="Cambria" w:cs="Baghdad"/>
          <w:bCs/>
        </w:rPr>
        <w:t>Public</w:t>
      </w:r>
      <w:proofErr w:type="spellEnd"/>
      <w:r w:rsidR="006E20EF" w:rsidRPr="006E20EF">
        <w:rPr>
          <w:rFonts w:ascii="Cambria" w:hAnsi="Cambria" w:cs="Baghdad"/>
          <w:bCs/>
        </w:rPr>
        <w:t xml:space="preserve"> Real Estate </w:t>
      </w:r>
      <w:proofErr w:type="spellStart"/>
      <w:r w:rsidR="006E20EF" w:rsidRPr="006E20EF">
        <w:rPr>
          <w:rFonts w:ascii="Cambria" w:hAnsi="Cambria" w:cs="Baghdad"/>
          <w:bCs/>
        </w:rPr>
        <w:t>Association</w:t>
      </w:r>
      <w:proofErr w:type="spellEnd"/>
      <w:r w:rsidR="006E20EF">
        <w:rPr>
          <w:rFonts w:ascii="Cambria" w:hAnsi="Cambria" w:cs="Baghdad"/>
          <w:bCs/>
        </w:rPr>
        <w:t>)</w:t>
      </w:r>
      <w:r w:rsidR="006E20EF" w:rsidRPr="006E20EF">
        <w:rPr>
          <w:rFonts w:ascii="Cambria" w:hAnsi="Cambria" w:cs="Baghdad"/>
          <w:bCs/>
        </w:rPr>
        <w:t>.</w:t>
      </w:r>
    </w:p>
    <w:p w14:paraId="51128781" w14:textId="77777777" w:rsidR="00DB54EB" w:rsidRPr="006E20EF" w:rsidRDefault="00DB54EB" w:rsidP="00D139BA">
      <w:pPr>
        <w:spacing w:line="276" w:lineRule="auto"/>
        <w:jc w:val="both"/>
        <w:rPr>
          <w:rFonts w:ascii="Cambria" w:hAnsi="Cambria" w:cs="Baghdad"/>
          <w:bCs/>
          <w:lang w:val="es-ES"/>
        </w:rPr>
      </w:pPr>
    </w:p>
    <w:p w14:paraId="5E041195" w14:textId="0E7C0B24" w:rsidR="00122940" w:rsidRDefault="004C79BA" w:rsidP="00D139BA">
      <w:pPr>
        <w:spacing w:line="276" w:lineRule="auto"/>
        <w:jc w:val="both"/>
        <w:rPr>
          <w:rFonts w:ascii="Cambria" w:hAnsi="Cambria" w:cs="Baghdad"/>
          <w:bCs/>
        </w:rPr>
      </w:pPr>
      <w:proofErr w:type="spellStart"/>
      <w:r>
        <w:rPr>
          <w:rFonts w:ascii="Cambria" w:hAnsi="Cambria" w:cs="Baghdad"/>
          <w:bCs/>
        </w:rPr>
        <w:t>Gesvalt</w:t>
      </w:r>
      <w:proofErr w:type="spellEnd"/>
      <w:r>
        <w:rPr>
          <w:rFonts w:ascii="Cambria" w:hAnsi="Cambria" w:cs="Baghdad"/>
          <w:bCs/>
        </w:rPr>
        <w:t xml:space="preserve">, que </w:t>
      </w:r>
      <w:r w:rsidR="00F93667">
        <w:rPr>
          <w:rFonts w:ascii="Cambria" w:hAnsi="Cambria" w:cs="Baghdad"/>
          <w:bCs/>
        </w:rPr>
        <w:t>abarca</w:t>
      </w:r>
      <w:r>
        <w:rPr>
          <w:rFonts w:ascii="Cambria" w:hAnsi="Cambria" w:cs="Baghdad"/>
          <w:bCs/>
        </w:rPr>
        <w:t xml:space="preserve"> los mercados de España, Portugal y Colombia</w:t>
      </w:r>
      <w:r w:rsidR="00F93667">
        <w:rPr>
          <w:rFonts w:ascii="Cambria" w:hAnsi="Cambria" w:cs="Baghdad"/>
          <w:bCs/>
        </w:rPr>
        <w:t>,</w:t>
      </w:r>
      <w:r>
        <w:rPr>
          <w:rFonts w:ascii="Cambria" w:hAnsi="Cambria" w:cs="Baghdad"/>
          <w:bCs/>
        </w:rPr>
        <w:t xml:space="preserve"> estará representado por Germán </w:t>
      </w:r>
      <w:proofErr w:type="spellStart"/>
      <w:r>
        <w:rPr>
          <w:rFonts w:ascii="Cambria" w:hAnsi="Cambria" w:cs="Baghdad"/>
          <w:bCs/>
        </w:rPr>
        <w:t>Casaseca</w:t>
      </w:r>
      <w:proofErr w:type="spellEnd"/>
      <w:r>
        <w:rPr>
          <w:rFonts w:ascii="Cambria" w:hAnsi="Cambria" w:cs="Baghdad"/>
          <w:bCs/>
        </w:rPr>
        <w:t xml:space="preserve"> y Sandra Daza, CEO y Directora General </w:t>
      </w:r>
      <w:r w:rsidR="00F93667">
        <w:rPr>
          <w:rFonts w:ascii="Cambria" w:hAnsi="Cambria" w:cs="Baghdad"/>
          <w:bCs/>
        </w:rPr>
        <w:t xml:space="preserve">de </w:t>
      </w:r>
      <w:proofErr w:type="spellStart"/>
      <w:r w:rsidR="00F93667">
        <w:rPr>
          <w:rFonts w:ascii="Cambria" w:hAnsi="Cambria" w:cs="Baghdad"/>
          <w:bCs/>
        </w:rPr>
        <w:t>Gesvalt</w:t>
      </w:r>
      <w:proofErr w:type="spellEnd"/>
      <w:r w:rsidR="00F93667">
        <w:rPr>
          <w:rFonts w:ascii="Cambria" w:hAnsi="Cambria" w:cs="Baghdad"/>
          <w:bCs/>
        </w:rPr>
        <w:t xml:space="preserve"> </w:t>
      </w:r>
      <w:r>
        <w:rPr>
          <w:rFonts w:ascii="Cambria" w:hAnsi="Cambria" w:cs="Baghdad"/>
          <w:bCs/>
        </w:rPr>
        <w:t xml:space="preserve">respectivamente. Participarán también como ponentes </w:t>
      </w:r>
      <w:r w:rsidR="00F237D1">
        <w:rPr>
          <w:rFonts w:ascii="Cambria" w:hAnsi="Cambria" w:cs="Baghdad"/>
          <w:bCs/>
        </w:rPr>
        <w:t>Luis Martín Guirado</w:t>
      </w:r>
      <w:r w:rsidR="00122940">
        <w:rPr>
          <w:rFonts w:ascii="Cambria" w:hAnsi="Cambria" w:cs="Baghdad"/>
          <w:bCs/>
        </w:rPr>
        <w:t xml:space="preserve">, </w:t>
      </w:r>
      <w:r w:rsidR="00F237D1">
        <w:rPr>
          <w:rFonts w:ascii="Cambria" w:hAnsi="Cambria" w:cs="Baghdad"/>
          <w:bCs/>
        </w:rPr>
        <w:t>director de desarrollo de negocio</w:t>
      </w:r>
      <w:r>
        <w:rPr>
          <w:rFonts w:ascii="Cambria" w:hAnsi="Cambria" w:cs="Baghdad"/>
          <w:bCs/>
        </w:rPr>
        <w:t>;</w:t>
      </w:r>
      <w:r w:rsidR="00122940">
        <w:rPr>
          <w:rFonts w:ascii="Cambria" w:hAnsi="Cambria" w:cs="Baghdad"/>
          <w:bCs/>
        </w:rPr>
        <w:t xml:space="preserve"> </w:t>
      </w:r>
      <w:r>
        <w:rPr>
          <w:rFonts w:ascii="Cambria" w:hAnsi="Cambria" w:cs="Baghdad"/>
          <w:bCs/>
        </w:rPr>
        <w:t xml:space="preserve">Antonio </w:t>
      </w:r>
      <w:proofErr w:type="spellStart"/>
      <w:r>
        <w:rPr>
          <w:rFonts w:ascii="Cambria" w:hAnsi="Cambria" w:cs="Baghdad"/>
          <w:bCs/>
        </w:rPr>
        <w:t>Braz</w:t>
      </w:r>
      <w:proofErr w:type="spellEnd"/>
      <w:r>
        <w:rPr>
          <w:rFonts w:ascii="Cambria" w:hAnsi="Cambria" w:cs="Baghdad"/>
          <w:bCs/>
        </w:rPr>
        <w:t xml:space="preserve">, </w:t>
      </w:r>
      <w:proofErr w:type="gramStart"/>
      <w:r>
        <w:rPr>
          <w:rFonts w:ascii="Cambria" w:hAnsi="Cambria" w:cs="Baghdad"/>
          <w:bCs/>
        </w:rPr>
        <w:t>Director</w:t>
      </w:r>
      <w:proofErr w:type="gramEnd"/>
      <w:r>
        <w:rPr>
          <w:rFonts w:ascii="Cambria" w:hAnsi="Cambria" w:cs="Baghdad"/>
          <w:bCs/>
        </w:rPr>
        <w:t xml:space="preserve"> de </w:t>
      </w:r>
      <w:proofErr w:type="spellStart"/>
      <w:r>
        <w:rPr>
          <w:rFonts w:ascii="Cambria" w:hAnsi="Cambria" w:cs="Baghdad"/>
          <w:bCs/>
        </w:rPr>
        <w:t>Gesvalt</w:t>
      </w:r>
      <w:proofErr w:type="spellEnd"/>
      <w:r>
        <w:rPr>
          <w:rFonts w:ascii="Cambria" w:hAnsi="Cambria" w:cs="Baghdad"/>
          <w:bCs/>
        </w:rPr>
        <w:t xml:space="preserve"> Portugal y Ana de la Fuente, Directora de Marketing</w:t>
      </w:r>
      <w:r w:rsidR="00122940">
        <w:rPr>
          <w:rFonts w:ascii="Cambria" w:hAnsi="Cambria" w:cs="Baghdad"/>
          <w:bCs/>
        </w:rPr>
        <w:t xml:space="preserve">. </w:t>
      </w:r>
    </w:p>
    <w:p w14:paraId="30B0B2A9" w14:textId="77777777" w:rsidR="00695806" w:rsidRDefault="00695806" w:rsidP="00D139BA">
      <w:pPr>
        <w:spacing w:line="276" w:lineRule="auto"/>
        <w:rPr>
          <w:rFonts w:ascii="Cambria" w:hAnsi="Cambria" w:cs="Baghdad"/>
          <w:bCs/>
        </w:rPr>
      </w:pPr>
    </w:p>
    <w:p w14:paraId="4BC26243" w14:textId="77777777" w:rsidR="00874910" w:rsidRDefault="000B0265" w:rsidP="0061698A">
      <w:pPr>
        <w:widowControl w:val="0"/>
        <w:autoSpaceDE w:val="0"/>
        <w:autoSpaceDN w:val="0"/>
        <w:adjustRightInd w:val="0"/>
        <w:spacing w:after="240" w:line="300" w:lineRule="atLeast"/>
        <w:jc w:val="both"/>
        <w:outlineLvl w:val="0"/>
        <w:rPr>
          <w:rFonts w:ascii="Cambria" w:hAnsi="Cambria" w:cs="Baghdad"/>
          <w:b/>
          <w:bCs/>
          <w:sz w:val="22"/>
          <w:szCs w:val="22"/>
        </w:rPr>
      </w:pPr>
      <w:bookmarkStart w:id="1" w:name="_Hlk510432707"/>
      <w:r>
        <w:rPr>
          <w:rFonts w:ascii="Cambria" w:hAnsi="Cambria" w:cs="Baghdad"/>
          <w:b/>
          <w:bCs/>
          <w:sz w:val="22"/>
          <w:szCs w:val="22"/>
        </w:rPr>
        <w:t xml:space="preserve">Acerca de </w:t>
      </w:r>
      <w:proofErr w:type="spellStart"/>
      <w:r>
        <w:rPr>
          <w:rFonts w:ascii="Cambria" w:hAnsi="Cambria" w:cs="Baghdad"/>
          <w:b/>
          <w:bCs/>
          <w:sz w:val="22"/>
          <w:szCs w:val="22"/>
        </w:rPr>
        <w:t>Gesvalt</w:t>
      </w:r>
      <w:proofErr w:type="spellEnd"/>
    </w:p>
    <w:p w14:paraId="2F5BE464" w14:textId="2493A771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proofErr w:type="spellStart"/>
      <w:r>
        <w:rPr>
          <w:rFonts w:ascii="Cambria" w:hAnsi="Cambria" w:cs="Baghdad"/>
          <w:color w:val="0000FF"/>
          <w:sz w:val="22"/>
          <w:szCs w:val="22"/>
        </w:rPr>
        <w:t>Gesvalt</w:t>
      </w:r>
      <w:proofErr w:type="spellEnd"/>
      <w:r>
        <w:rPr>
          <w:rFonts w:ascii="Cambria" w:hAnsi="Cambria" w:cs="Baghdad"/>
          <w:color w:val="0000FF"/>
          <w:sz w:val="22"/>
          <w:szCs w:val="22"/>
        </w:rPr>
        <w:t xml:space="preserve"> </w:t>
      </w:r>
      <w:r>
        <w:rPr>
          <w:rFonts w:ascii="Cambria" w:hAnsi="Cambria" w:cs="Baghdad"/>
          <w:sz w:val="22"/>
          <w:szCs w:val="22"/>
        </w:rPr>
        <w:t xml:space="preserve">es una compañía de referencia en el sector de la consultoría, valoración y actuaciones técnicas. Su experiencia de más de 20 años, un equipo de profesionales altamente cualificados y el firme compromiso por ofrecer un servicio de máxima calidad, son las claves para convertirse en socios estratégicos de las principales compañías privadas y entidades públicas. </w:t>
      </w:r>
    </w:p>
    <w:p w14:paraId="73559975" w14:textId="237FC51E" w:rsidR="000B0265" w:rsidRDefault="000B0265" w:rsidP="000B026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 xml:space="preserve">Cuenta con gran implantación de oficinas en España, Portugal y Colombia. La firma forma parte también de la red internacional VRG que le permite operar en los principales países del mundo. </w:t>
      </w:r>
    </w:p>
    <w:p w14:paraId="35ED0FEC" w14:textId="77777777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 xml:space="preserve">Puedes seguirnos en: </w:t>
      </w:r>
    </w:p>
    <w:p w14:paraId="2C6144FA" w14:textId="37182045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noProof/>
          <w:sz w:val="22"/>
          <w:szCs w:val="22"/>
          <w:lang w:val="es-ES" w:eastAsia="es-ES"/>
        </w:rPr>
        <w:drawing>
          <wp:inline distT="0" distB="0" distL="0" distR="0" wp14:anchorId="7772890C" wp14:editId="67180308">
            <wp:extent cx="533400" cy="533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imes"/>
          <w:sz w:val="22"/>
          <w:szCs w:val="22"/>
        </w:rPr>
        <w:t xml:space="preserve"> </w:t>
      </w:r>
      <w:r>
        <w:rPr>
          <w:rFonts w:ascii="Cambria" w:hAnsi="Cambria" w:cs="Times"/>
          <w:noProof/>
          <w:sz w:val="22"/>
          <w:szCs w:val="22"/>
          <w:lang w:val="es-ES" w:eastAsia="es-ES"/>
        </w:rPr>
        <w:drawing>
          <wp:inline distT="0" distB="0" distL="0" distR="0" wp14:anchorId="00008787" wp14:editId="17746F91">
            <wp:extent cx="466725" cy="485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EE6C6" w14:textId="7AEAAC60" w:rsidR="000B0265" w:rsidRDefault="000B0265" w:rsidP="0061698A">
      <w:pPr>
        <w:widowControl w:val="0"/>
        <w:autoSpaceDE w:val="0"/>
        <w:autoSpaceDN w:val="0"/>
        <w:adjustRightInd w:val="0"/>
        <w:spacing w:after="240" w:line="300" w:lineRule="atLeast"/>
        <w:outlineLvl w:val="0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b/>
          <w:bCs/>
          <w:sz w:val="22"/>
          <w:szCs w:val="22"/>
        </w:rPr>
        <w:t xml:space="preserve">Para más información: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B0265" w:rsidRPr="00506F27" w14:paraId="694E9290" w14:textId="77777777" w:rsidTr="000B0265">
        <w:tc>
          <w:tcPr>
            <w:tcW w:w="4414" w:type="dxa"/>
            <w:hideMark/>
          </w:tcPr>
          <w:p w14:paraId="0ED8222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Ana de la Fuente </w:t>
            </w:r>
          </w:p>
          <w:p w14:paraId="14A3256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Paseo de la Castellana, 141 </w:t>
            </w:r>
          </w:p>
          <w:p w14:paraId="51DEEE8E" w14:textId="77777777" w:rsidR="000B0265" w:rsidRDefault="000B0265">
            <w:pPr>
              <w:rPr>
                <w:rFonts w:ascii="Cambria" w:hAnsi="Cambria"/>
                <w:color w:val="0B4CB4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28046 – Madrid </w:t>
            </w:r>
            <w:hyperlink r:id="rId11" w:history="1">
              <w:r>
                <w:rPr>
                  <w:rStyle w:val="Hipervnculo"/>
                  <w:rFonts w:ascii="Cambria" w:hAnsi="Cambria" w:cs="Times"/>
                  <w:sz w:val="22"/>
                  <w:szCs w:val="22"/>
                </w:rPr>
                <w:t>afuente@gesvalt.es</w:t>
              </w:r>
            </w:hyperlink>
            <w:r>
              <w:rPr>
                <w:rFonts w:ascii="Cambria" w:hAnsi="Cambria"/>
                <w:color w:val="0B4CB4"/>
                <w:sz w:val="22"/>
                <w:szCs w:val="22"/>
              </w:rPr>
              <w:t xml:space="preserve"> </w:t>
            </w:r>
          </w:p>
          <w:p w14:paraId="7072AD60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91 457 60 57 </w:t>
            </w:r>
          </w:p>
        </w:tc>
        <w:tc>
          <w:tcPr>
            <w:tcW w:w="4414" w:type="dxa"/>
            <w:hideMark/>
          </w:tcPr>
          <w:p w14:paraId="7A723C60" w14:textId="59729EB5" w:rsidR="000B0265" w:rsidRPr="00506F27" w:rsidRDefault="003F19BC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506F27">
              <w:rPr>
                <w:rFonts w:ascii="Cambria" w:hAnsi="Cambria"/>
                <w:sz w:val="22"/>
                <w:szCs w:val="22"/>
                <w:lang w:val="en-US"/>
              </w:rPr>
              <w:t xml:space="preserve">Eva Tuñas </w:t>
            </w:r>
          </w:p>
          <w:p w14:paraId="0B831C80" w14:textId="392D8EF4" w:rsidR="000B0265" w:rsidRPr="00506F27" w:rsidRDefault="003F19BC">
            <w:pPr>
              <w:rPr>
                <w:rFonts w:ascii="Cambria" w:hAnsi="Cambria"/>
                <w:color w:val="0B4CB4"/>
                <w:sz w:val="22"/>
                <w:szCs w:val="22"/>
                <w:lang w:val="en-GB"/>
              </w:rPr>
            </w:pPr>
            <w:r w:rsidRPr="00506F27">
              <w:rPr>
                <w:rFonts w:ascii="Cambria" w:hAnsi="Cambria"/>
                <w:color w:val="0B4CB4"/>
                <w:sz w:val="22"/>
                <w:szCs w:val="22"/>
                <w:lang w:val="en-GB"/>
              </w:rPr>
              <w:t>etunas@kreab.com</w:t>
            </w:r>
          </w:p>
          <w:p w14:paraId="3FE90416" w14:textId="53AD3568" w:rsidR="000B0265" w:rsidRPr="00506F27" w:rsidRDefault="00506F27" w:rsidP="003F19BC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506F27">
              <w:rPr>
                <w:rFonts w:ascii="Cambria" w:hAnsi="Cambria"/>
                <w:sz w:val="22"/>
                <w:szCs w:val="22"/>
                <w:lang w:val="en-US"/>
              </w:rPr>
              <w:t>+34 635 18 64 19</w:t>
            </w:r>
          </w:p>
        </w:tc>
      </w:tr>
      <w:tr w:rsidR="000B0265" w:rsidRPr="00506F27" w14:paraId="491F7145" w14:textId="77777777" w:rsidTr="000B0265">
        <w:tc>
          <w:tcPr>
            <w:tcW w:w="4414" w:type="dxa"/>
          </w:tcPr>
          <w:p w14:paraId="06597E9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14" w:type="dxa"/>
            <w:hideMark/>
          </w:tcPr>
          <w:p w14:paraId="560DC716" w14:textId="728A953F" w:rsidR="00FA6CB7" w:rsidRPr="00180884" w:rsidRDefault="003F19BC" w:rsidP="00FA6CB7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>
              <w:rPr>
                <w:rFonts w:ascii="Cambria" w:hAnsi="Cambria"/>
                <w:sz w:val="22"/>
                <w:szCs w:val="22"/>
                <w:lang w:val="it-IT"/>
              </w:rPr>
              <w:t xml:space="preserve">Daniel Santiago </w:t>
            </w:r>
          </w:p>
          <w:p w14:paraId="2C2872EF" w14:textId="4E77ECB3" w:rsidR="00400296" w:rsidRPr="00400296" w:rsidRDefault="00400296" w:rsidP="003F19BC">
            <w:pPr>
              <w:rPr>
                <w:rFonts w:ascii="Cambria" w:hAnsi="Cambria"/>
                <w:color w:val="0B4CB4"/>
                <w:sz w:val="22"/>
                <w:szCs w:val="22"/>
                <w:lang w:val="en-GB"/>
              </w:rPr>
            </w:pPr>
            <w:r w:rsidRPr="00400296">
              <w:rPr>
                <w:rFonts w:ascii="Cambria" w:hAnsi="Cambria"/>
                <w:color w:val="0B4CB4"/>
                <w:sz w:val="22"/>
                <w:szCs w:val="22"/>
                <w:lang w:val="en-GB"/>
              </w:rPr>
              <w:t>dsantiago@kreab.com</w:t>
            </w:r>
          </w:p>
          <w:p w14:paraId="5392FDCD" w14:textId="767FB18B" w:rsidR="000B0265" w:rsidRPr="00AA7E03" w:rsidRDefault="003F19BC" w:rsidP="003F19BC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 w:rsidRPr="003F19BC">
              <w:rPr>
                <w:rFonts w:ascii="Cambria" w:hAnsi="Cambria"/>
                <w:sz w:val="22"/>
                <w:szCs w:val="22"/>
                <w:lang w:val="en-US"/>
              </w:rPr>
              <w:t>917 027 170</w:t>
            </w:r>
          </w:p>
        </w:tc>
      </w:tr>
      <w:bookmarkEnd w:id="1"/>
    </w:tbl>
    <w:p w14:paraId="54670864" w14:textId="510BE0D1" w:rsidR="00920080" w:rsidRPr="003F19BC" w:rsidRDefault="00920080" w:rsidP="00A064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/>
          <w:lang w:val="en-US"/>
        </w:rPr>
      </w:pPr>
    </w:p>
    <w:sectPr w:rsidR="00920080" w:rsidRPr="003F19BC" w:rsidSect="00920080">
      <w:headerReference w:type="default" r:id="rId12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0519E" w14:textId="77777777" w:rsidR="00BF45D4" w:rsidRDefault="00BF45D4" w:rsidP="00AD6E95">
      <w:r>
        <w:separator/>
      </w:r>
    </w:p>
  </w:endnote>
  <w:endnote w:type="continuationSeparator" w:id="0">
    <w:p w14:paraId="5728C44E" w14:textId="77777777" w:rsidR="00BF45D4" w:rsidRDefault="00BF45D4" w:rsidP="00AD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ghdad">
    <w:altName w:val="Arial"/>
    <w:charset w:val="B2"/>
    <w:family w:val="auto"/>
    <w:pitch w:val="variable"/>
    <w:sig w:usb0="80002003" w:usb1="80000000" w:usb2="00000008" w:usb3="00000000" w:csb0="0000004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E967A" w14:textId="77777777" w:rsidR="00BF45D4" w:rsidRDefault="00BF45D4" w:rsidP="00AD6E95">
      <w:r>
        <w:separator/>
      </w:r>
    </w:p>
  </w:footnote>
  <w:footnote w:type="continuationSeparator" w:id="0">
    <w:p w14:paraId="39C209FB" w14:textId="77777777" w:rsidR="00BF45D4" w:rsidRDefault="00BF45D4" w:rsidP="00AD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98045" w14:textId="77777777" w:rsidR="004909DE" w:rsidRDefault="004909DE" w:rsidP="00AB7942">
    <w:pPr>
      <w:pStyle w:val="Encabezado"/>
    </w:pPr>
    <w:r>
      <w:rPr>
        <w:rFonts w:ascii="Times" w:hAnsi="Times" w:cs="Times"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993A72E" wp14:editId="4081777D">
          <wp:simplePos x="0" y="0"/>
          <wp:positionH relativeFrom="column">
            <wp:posOffset>3768090</wp:posOffset>
          </wp:positionH>
          <wp:positionV relativeFrom="paragraph">
            <wp:posOffset>-19050</wp:posOffset>
          </wp:positionV>
          <wp:extent cx="1571625" cy="452755"/>
          <wp:effectExtent l="0" t="0" r="9525" b="444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</w:t>
    </w:r>
  </w:p>
  <w:p w14:paraId="4A5A30E0" w14:textId="77777777" w:rsidR="00874910" w:rsidRDefault="00874910" w:rsidP="00AB7942">
    <w:pPr>
      <w:pStyle w:val="Encabezado"/>
    </w:pPr>
  </w:p>
  <w:p w14:paraId="5FD620E8" w14:textId="77777777" w:rsidR="00874910" w:rsidRDefault="00874910" w:rsidP="008749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643CE2"/>
    <w:multiLevelType w:val="hybridMultilevel"/>
    <w:tmpl w:val="E99EE84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24A91"/>
    <w:multiLevelType w:val="hybridMultilevel"/>
    <w:tmpl w:val="A39409B0"/>
    <w:lvl w:ilvl="0" w:tplc="0C0A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520307E2"/>
    <w:multiLevelType w:val="hybridMultilevel"/>
    <w:tmpl w:val="C2303922"/>
    <w:lvl w:ilvl="0" w:tplc="43940C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53535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A20BA"/>
    <w:multiLevelType w:val="hybridMultilevel"/>
    <w:tmpl w:val="86D88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5"/>
    <w:rsid w:val="000209E5"/>
    <w:rsid w:val="00026219"/>
    <w:rsid w:val="00030C2A"/>
    <w:rsid w:val="00032900"/>
    <w:rsid w:val="00034096"/>
    <w:rsid w:val="000403D6"/>
    <w:rsid w:val="000437F8"/>
    <w:rsid w:val="00055F34"/>
    <w:rsid w:val="0005632E"/>
    <w:rsid w:val="00063E68"/>
    <w:rsid w:val="00071A10"/>
    <w:rsid w:val="00082F17"/>
    <w:rsid w:val="00090367"/>
    <w:rsid w:val="000961DD"/>
    <w:rsid w:val="00096772"/>
    <w:rsid w:val="000970CB"/>
    <w:rsid w:val="000A19AC"/>
    <w:rsid w:val="000A1B5D"/>
    <w:rsid w:val="000A29A9"/>
    <w:rsid w:val="000B0265"/>
    <w:rsid w:val="000B7B60"/>
    <w:rsid w:val="000F12B8"/>
    <w:rsid w:val="00121C5D"/>
    <w:rsid w:val="00122940"/>
    <w:rsid w:val="00123696"/>
    <w:rsid w:val="00124E9E"/>
    <w:rsid w:val="00125307"/>
    <w:rsid w:val="0012610B"/>
    <w:rsid w:val="00126AD3"/>
    <w:rsid w:val="00147BF1"/>
    <w:rsid w:val="00151F7E"/>
    <w:rsid w:val="0015596F"/>
    <w:rsid w:val="00160CBF"/>
    <w:rsid w:val="00164CA0"/>
    <w:rsid w:val="00180884"/>
    <w:rsid w:val="00180C14"/>
    <w:rsid w:val="00180E2F"/>
    <w:rsid w:val="00193953"/>
    <w:rsid w:val="001A0281"/>
    <w:rsid w:val="001A1E7D"/>
    <w:rsid w:val="001A7934"/>
    <w:rsid w:val="001B36E5"/>
    <w:rsid w:val="001C1E9F"/>
    <w:rsid w:val="001C32F2"/>
    <w:rsid w:val="001C4F98"/>
    <w:rsid w:val="001F0DCB"/>
    <w:rsid w:val="001F110A"/>
    <w:rsid w:val="00207C8B"/>
    <w:rsid w:val="00211425"/>
    <w:rsid w:val="00224CEE"/>
    <w:rsid w:val="00233A5C"/>
    <w:rsid w:val="002344A1"/>
    <w:rsid w:val="0023509E"/>
    <w:rsid w:val="002357C7"/>
    <w:rsid w:val="00261B70"/>
    <w:rsid w:val="00267C73"/>
    <w:rsid w:val="002801CB"/>
    <w:rsid w:val="00283174"/>
    <w:rsid w:val="00284B9A"/>
    <w:rsid w:val="00295EB1"/>
    <w:rsid w:val="00296F55"/>
    <w:rsid w:val="002A01E4"/>
    <w:rsid w:val="002A1AC2"/>
    <w:rsid w:val="002A25C9"/>
    <w:rsid w:val="002B3618"/>
    <w:rsid w:val="002C3030"/>
    <w:rsid w:val="002C3817"/>
    <w:rsid w:val="002D220E"/>
    <w:rsid w:val="002D6008"/>
    <w:rsid w:val="002E6C1C"/>
    <w:rsid w:val="002E71F4"/>
    <w:rsid w:val="002F0229"/>
    <w:rsid w:val="002F512C"/>
    <w:rsid w:val="00304504"/>
    <w:rsid w:val="00305F50"/>
    <w:rsid w:val="00306FE5"/>
    <w:rsid w:val="00307D02"/>
    <w:rsid w:val="00307D77"/>
    <w:rsid w:val="003411DF"/>
    <w:rsid w:val="0035210E"/>
    <w:rsid w:val="0036033B"/>
    <w:rsid w:val="00380F42"/>
    <w:rsid w:val="00383069"/>
    <w:rsid w:val="00387A65"/>
    <w:rsid w:val="00394265"/>
    <w:rsid w:val="003A01F4"/>
    <w:rsid w:val="003B278F"/>
    <w:rsid w:val="003B2837"/>
    <w:rsid w:val="003B728E"/>
    <w:rsid w:val="003C560F"/>
    <w:rsid w:val="003C6CAD"/>
    <w:rsid w:val="003D1C24"/>
    <w:rsid w:val="003D2ABC"/>
    <w:rsid w:val="003D3C1F"/>
    <w:rsid w:val="003E2791"/>
    <w:rsid w:val="003E7508"/>
    <w:rsid w:val="003F19BC"/>
    <w:rsid w:val="003F5DAF"/>
    <w:rsid w:val="003F6674"/>
    <w:rsid w:val="00400296"/>
    <w:rsid w:val="00415540"/>
    <w:rsid w:val="0043455E"/>
    <w:rsid w:val="00436A9D"/>
    <w:rsid w:val="00441796"/>
    <w:rsid w:val="00450F32"/>
    <w:rsid w:val="00450F3D"/>
    <w:rsid w:val="00461C12"/>
    <w:rsid w:val="00467CE8"/>
    <w:rsid w:val="004746CE"/>
    <w:rsid w:val="004774FE"/>
    <w:rsid w:val="00477D99"/>
    <w:rsid w:val="00481337"/>
    <w:rsid w:val="004909DE"/>
    <w:rsid w:val="004917DF"/>
    <w:rsid w:val="004B05F5"/>
    <w:rsid w:val="004B2C9A"/>
    <w:rsid w:val="004B321A"/>
    <w:rsid w:val="004B49F2"/>
    <w:rsid w:val="004B5569"/>
    <w:rsid w:val="004B5A5C"/>
    <w:rsid w:val="004C0F86"/>
    <w:rsid w:val="004C4C8E"/>
    <w:rsid w:val="004C79BA"/>
    <w:rsid w:val="004D7C50"/>
    <w:rsid w:val="004E07FF"/>
    <w:rsid w:val="004E2E8E"/>
    <w:rsid w:val="004E5D2D"/>
    <w:rsid w:val="004E6DC9"/>
    <w:rsid w:val="004E7DF9"/>
    <w:rsid w:val="004F5C1D"/>
    <w:rsid w:val="004F67AB"/>
    <w:rsid w:val="004F7A93"/>
    <w:rsid w:val="005025BE"/>
    <w:rsid w:val="00506F27"/>
    <w:rsid w:val="00514220"/>
    <w:rsid w:val="00521A07"/>
    <w:rsid w:val="00525C6F"/>
    <w:rsid w:val="00525CAC"/>
    <w:rsid w:val="005347F1"/>
    <w:rsid w:val="00541791"/>
    <w:rsid w:val="00551592"/>
    <w:rsid w:val="00576F31"/>
    <w:rsid w:val="00594AC7"/>
    <w:rsid w:val="005950ED"/>
    <w:rsid w:val="00596BB6"/>
    <w:rsid w:val="005A41B0"/>
    <w:rsid w:val="005A501A"/>
    <w:rsid w:val="005A5AA0"/>
    <w:rsid w:val="005A7DC1"/>
    <w:rsid w:val="005B6ADD"/>
    <w:rsid w:val="005C0CD7"/>
    <w:rsid w:val="005D33B5"/>
    <w:rsid w:val="005D6655"/>
    <w:rsid w:val="005E146D"/>
    <w:rsid w:val="005E3157"/>
    <w:rsid w:val="005F5122"/>
    <w:rsid w:val="005F5FC6"/>
    <w:rsid w:val="006051BE"/>
    <w:rsid w:val="0061698A"/>
    <w:rsid w:val="0061763D"/>
    <w:rsid w:val="0062364D"/>
    <w:rsid w:val="0063473F"/>
    <w:rsid w:val="006452C3"/>
    <w:rsid w:val="0065077B"/>
    <w:rsid w:val="006526A8"/>
    <w:rsid w:val="0066771B"/>
    <w:rsid w:val="00670988"/>
    <w:rsid w:val="006727A2"/>
    <w:rsid w:val="00681F86"/>
    <w:rsid w:val="00684920"/>
    <w:rsid w:val="00695541"/>
    <w:rsid w:val="00695806"/>
    <w:rsid w:val="006A4DA9"/>
    <w:rsid w:val="006A5CE6"/>
    <w:rsid w:val="006B2C04"/>
    <w:rsid w:val="006B65EF"/>
    <w:rsid w:val="006B74A6"/>
    <w:rsid w:val="006C0F74"/>
    <w:rsid w:val="006C6EE5"/>
    <w:rsid w:val="006D0D76"/>
    <w:rsid w:val="006D4F86"/>
    <w:rsid w:val="006D67D5"/>
    <w:rsid w:val="006E20EF"/>
    <w:rsid w:val="006E55D3"/>
    <w:rsid w:val="006E55EB"/>
    <w:rsid w:val="006F06F2"/>
    <w:rsid w:val="006F4BF7"/>
    <w:rsid w:val="00700C74"/>
    <w:rsid w:val="007035C7"/>
    <w:rsid w:val="00707C33"/>
    <w:rsid w:val="00730F8F"/>
    <w:rsid w:val="00744155"/>
    <w:rsid w:val="00764EBE"/>
    <w:rsid w:val="00767D2A"/>
    <w:rsid w:val="00772E74"/>
    <w:rsid w:val="00773FB0"/>
    <w:rsid w:val="00775ED4"/>
    <w:rsid w:val="0078176F"/>
    <w:rsid w:val="00787D15"/>
    <w:rsid w:val="007A4FA2"/>
    <w:rsid w:val="007B0E84"/>
    <w:rsid w:val="007B3D80"/>
    <w:rsid w:val="007B4861"/>
    <w:rsid w:val="007B735E"/>
    <w:rsid w:val="007C395A"/>
    <w:rsid w:val="007C5712"/>
    <w:rsid w:val="007D1C94"/>
    <w:rsid w:val="007D2838"/>
    <w:rsid w:val="007E26A4"/>
    <w:rsid w:val="007E7893"/>
    <w:rsid w:val="007E7E0F"/>
    <w:rsid w:val="007F0522"/>
    <w:rsid w:val="007F1BD6"/>
    <w:rsid w:val="00813B0C"/>
    <w:rsid w:val="00814136"/>
    <w:rsid w:val="0082419E"/>
    <w:rsid w:val="00824AE7"/>
    <w:rsid w:val="00834FF7"/>
    <w:rsid w:val="00835B72"/>
    <w:rsid w:val="00841A60"/>
    <w:rsid w:val="008470B3"/>
    <w:rsid w:val="0085115C"/>
    <w:rsid w:val="008523B6"/>
    <w:rsid w:val="00853BFB"/>
    <w:rsid w:val="0086061E"/>
    <w:rsid w:val="0086263C"/>
    <w:rsid w:val="008631B6"/>
    <w:rsid w:val="0086350A"/>
    <w:rsid w:val="0086435D"/>
    <w:rsid w:val="008648B0"/>
    <w:rsid w:val="00874910"/>
    <w:rsid w:val="008749C5"/>
    <w:rsid w:val="008802DA"/>
    <w:rsid w:val="008846E2"/>
    <w:rsid w:val="00887CE9"/>
    <w:rsid w:val="008905FE"/>
    <w:rsid w:val="00893757"/>
    <w:rsid w:val="008945B3"/>
    <w:rsid w:val="008B1422"/>
    <w:rsid w:val="008B5DCA"/>
    <w:rsid w:val="008D0FE6"/>
    <w:rsid w:val="008D1C5F"/>
    <w:rsid w:val="008E2E6A"/>
    <w:rsid w:val="008E46B8"/>
    <w:rsid w:val="008E6757"/>
    <w:rsid w:val="008F7CDF"/>
    <w:rsid w:val="00910266"/>
    <w:rsid w:val="0091080C"/>
    <w:rsid w:val="009127EF"/>
    <w:rsid w:val="00920080"/>
    <w:rsid w:val="009222BB"/>
    <w:rsid w:val="00926686"/>
    <w:rsid w:val="0093153A"/>
    <w:rsid w:val="0094238A"/>
    <w:rsid w:val="00952AF2"/>
    <w:rsid w:val="0096056F"/>
    <w:rsid w:val="00970384"/>
    <w:rsid w:val="00970DEA"/>
    <w:rsid w:val="00983A18"/>
    <w:rsid w:val="009A39F5"/>
    <w:rsid w:val="009A6192"/>
    <w:rsid w:val="009A63D2"/>
    <w:rsid w:val="009B32DF"/>
    <w:rsid w:val="009B4B80"/>
    <w:rsid w:val="009C582F"/>
    <w:rsid w:val="009D2A6B"/>
    <w:rsid w:val="009E0E51"/>
    <w:rsid w:val="009F41A1"/>
    <w:rsid w:val="00A0006C"/>
    <w:rsid w:val="00A00228"/>
    <w:rsid w:val="00A002A9"/>
    <w:rsid w:val="00A03CCA"/>
    <w:rsid w:val="00A0642D"/>
    <w:rsid w:val="00A15E0E"/>
    <w:rsid w:val="00A2652F"/>
    <w:rsid w:val="00A26874"/>
    <w:rsid w:val="00A363A1"/>
    <w:rsid w:val="00A449A2"/>
    <w:rsid w:val="00A509DF"/>
    <w:rsid w:val="00A52672"/>
    <w:rsid w:val="00A5315F"/>
    <w:rsid w:val="00A63EB9"/>
    <w:rsid w:val="00A72398"/>
    <w:rsid w:val="00A74387"/>
    <w:rsid w:val="00A74B1A"/>
    <w:rsid w:val="00A76264"/>
    <w:rsid w:val="00A8466D"/>
    <w:rsid w:val="00AA558C"/>
    <w:rsid w:val="00AA7E03"/>
    <w:rsid w:val="00AB7942"/>
    <w:rsid w:val="00AC39B2"/>
    <w:rsid w:val="00AD3665"/>
    <w:rsid w:val="00AD6E95"/>
    <w:rsid w:val="00AD7A96"/>
    <w:rsid w:val="00AE0B6C"/>
    <w:rsid w:val="00AE1712"/>
    <w:rsid w:val="00AF3817"/>
    <w:rsid w:val="00B03F7A"/>
    <w:rsid w:val="00B0664C"/>
    <w:rsid w:val="00B0758C"/>
    <w:rsid w:val="00B12737"/>
    <w:rsid w:val="00B14A03"/>
    <w:rsid w:val="00B151BA"/>
    <w:rsid w:val="00B30EFD"/>
    <w:rsid w:val="00B3416C"/>
    <w:rsid w:val="00B35BE9"/>
    <w:rsid w:val="00B416B0"/>
    <w:rsid w:val="00B41FE9"/>
    <w:rsid w:val="00B43D5A"/>
    <w:rsid w:val="00B50C1E"/>
    <w:rsid w:val="00B621C8"/>
    <w:rsid w:val="00B6517B"/>
    <w:rsid w:val="00B71CB4"/>
    <w:rsid w:val="00B77B96"/>
    <w:rsid w:val="00B81227"/>
    <w:rsid w:val="00B81F75"/>
    <w:rsid w:val="00B85E47"/>
    <w:rsid w:val="00B91621"/>
    <w:rsid w:val="00BA480C"/>
    <w:rsid w:val="00BB289A"/>
    <w:rsid w:val="00BB3780"/>
    <w:rsid w:val="00BB426E"/>
    <w:rsid w:val="00BB4BBB"/>
    <w:rsid w:val="00BB7401"/>
    <w:rsid w:val="00BD358C"/>
    <w:rsid w:val="00BD5F22"/>
    <w:rsid w:val="00BE1917"/>
    <w:rsid w:val="00BE4BA6"/>
    <w:rsid w:val="00BE4E11"/>
    <w:rsid w:val="00BF45D4"/>
    <w:rsid w:val="00C00F2A"/>
    <w:rsid w:val="00C02BB7"/>
    <w:rsid w:val="00C160CF"/>
    <w:rsid w:val="00C30A45"/>
    <w:rsid w:val="00C46BB3"/>
    <w:rsid w:val="00C47EDA"/>
    <w:rsid w:val="00C52BFA"/>
    <w:rsid w:val="00C638A0"/>
    <w:rsid w:val="00C65521"/>
    <w:rsid w:val="00C66898"/>
    <w:rsid w:val="00C72775"/>
    <w:rsid w:val="00C8012F"/>
    <w:rsid w:val="00C80131"/>
    <w:rsid w:val="00C855BD"/>
    <w:rsid w:val="00C90E57"/>
    <w:rsid w:val="00C96A69"/>
    <w:rsid w:val="00C97651"/>
    <w:rsid w:val="00CA328C"/>
    <w:rsid w:val="00CB384E"/>
    <w:rsid w:val="00CC0AF1"/>
    <w:rsid w:val="00CC51FF"/>
    <w:rsid w:val="00CD27C4"/>
    <w:rsid w:val="00CD42FB"/>
    <w:rsid w:val="00CD6872"/>
    <w:rsid w:val="00CF031B"/>
    <w:rsid w:val="00CF5039"/>
    <w:rsid w:val="00CF7866"/>
    <w:rsid w:val="00D139BA"/>
    <w:rsid w:val="00D2152B"/>
    <w:rsid w:val="00D2705E"/>
    <w:rsid w:val="00D34958"/>
    <w:rsid w:val="00D34B03"/>
    <w:rsid w:val="00D42A06"/>
    <w:rsid w:val="00D5326F"/>
    <w:rsid w:val="00D55C90"/>
    <w:rsid w:val="00D777FE"/>
    <w:rsid w:val="00D90DF2"/>
    <w:rsid w:val="00D92F9E"/>
    <w:rsid w:val="00D932D5"/>
    <w:rsid w:val="00D96B69"/>
    <w:rsid w:val="00DA1268"/>
    <w:rsid w:val="00DA1330"/>
    <w:rsid w:val="00DA2FCD"/>
    <w:rsid w:val="00DA4A72"/>
    <w:rsid w:val="00DB54EB"/>
    <w:rsid w:val="00DC3268"/>
    <w:rsid w:val="00DD6442"/>
    <w:rsid w:val="00DD71B8"/>
    <w:rsid w:val="00DE525F"/>
    <w:rsid w:val="00DE7F03"/>
    <w:rsid w:val="00DF4CF9"/>
    <w:rsid w:val="00DF701D"/>
    <w:rsid w:val="00E013AC"/>
    <w:rsid w:val="00E16A14"/>
    <w:rsid w:val="00E17677"/>
    <w:rsid w:val="00E20A38"/>
    <w:rsid w:val="00E20BC0"/>
    <w:rsid w:val="00E366FE"/>
    <w:rsid w:val="00E372B6"/>
    <w:rsid w:val="00E46381"/>
    <w:rsid w:val="00E53D6A"/>
    <w:rsid w:val="00E5718A"/>
    <w:rsid w:val="00E67862"/>
    <w:rsid w:val="00E72282"/>
    <w:rsid w:val="00E735C6"/>
    <w:rsid w:val="00E73B77"/>
    <w:rsid w:val="00E816CF"/>
    <w:rsid w:val="00E86847"/>
    <w:rsid w:val="00EA338B"/>
    <w:rsid w:val="00EB05AD"/>
    <w:rsid w:val="00EB2DA1"/>
    <w:rsid w:val="00ED34F7"/>
    <w:rsid w:val="00EF2C4F"/>
    <w:rsid w:val="00F01926"/>
    <w:rsid w:val="00F0576A"/>
    <w:rsid w:val="00F06820"/>
    <w:rsid w:val="00F237D1"/>
    <w:rsid w:val="00F27C8F"/>
    <w:rsid w:val="00F456E9"/>
    <w:rsid w:val="00F56048"/>
    <w:rsid w:val="00F6150C"/>
    <w:rsid w:val="00F62FBC"/>
    <w:rsid w:val="00F746D7"/>
    <w:rsid w:val="00F819F5"/>
    <w:rsid w:val="00F82013"/>
    <w:rsid w:val="00F91ECB"/>
    <w:rsid w:val="00F93667"/>
    <w:rsid w:val="00FA6CB7"/>
    <w:rsid w:val="00FC0619"/>
    <w:rsid w:val="00FC13B0"/>
    <w:rsid w:val="00FD0D29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B9753F"/>
  <w15:docId w15:val="{356A98B9-DAC8-451F-82AF-9B66EC2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E95"/>
  </w:style>
  <w:style w:type="paragraph" w:styleId="Piedepgina">
    <w:name w:val="footer"/>
    <w:basedOn w:val="Normal"/>
    <w:link w:val="Piedepgina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95"/>
  </w:style>
  <w:style w:type="table" w:styleId="Tablaconcuadrcula">
    <w:name w:val="Table Grid"/>
    <w:basedOn w:val="Tablanormal"/>
    <w:uiPriority w:val="39"/>
    <w:rsid w:val="00AD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E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B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A0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A06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961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61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6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61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61D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0D76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7E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valt.es/sala-de-prens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uente@gesvalt.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686D98-BBAA-4E8E-A02A-102162C9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651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Santamaria</dc:creator>
  <cp:keywords/>
  <dc:description/>
  <cp:lastModifiedBy>Eva Tuñas</cp:lastModifiedBy>
  <cp:revision>4</cp:revision>
  <cp:lastPrinted>2020-10-26T11:31:00Z</cp:lastPrinted>
  <dcterms:created xsi:type="dcterms:W3CDTF">2020-10-26T12:40:00Z</dcterms:created>
  <dcterms:modified xsi:type="dcterms:W3CDTF">2020-10-27T08:42:00Z</dcterms:modified>
</cp:coreProperties>
</file>